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1FE8" w14:textId="703AFC4B" w:rsidR="00CC1A3D" w:rsidRPr="009875C3" w:rsidRDefault="00CC1A3D" w:rsidP="00B37CB4">
      <w:pPr>
        <w:spacing w:after="734"/>
        <w:ind w:left="-62"/>
        <w:jc w:val="center"/>
        <w:rPr>
          <w:lang w:val="fr-FR"/>
        </w:rPr>
      </w:pPr>
    </w:p>
    <w:p w14:paraId="3955EEFC" w14:textId="6D00B9E8" w:rsidR="00CC1A3D" w:rsidRPr="0039141E" w:rsidRDefault="00B37CB4" w:rsidP="00B37CB4">
      <w:pPr>
        <w:spacing w:after="0"/>
        <w:ind w:left="-284"/>
        <w:jc w:val="center"/>
        <w:rPr>
          <w:highlight w:val="yellow"/>
          <w:lang w:val="fr-FR"/>
        </w:rPr>
      </w:pPr>
      <w:r>
        <w:rPr>
          <w:sz w:val="32"/>
          <w:highlight w:val="yellow"/>
          <w:lang w:val="fr-FR"/>
        </w:rPr>
        <w:t>Titre de la régate</w:t>
      </w:r>
    </w:p>
    <w:p w14:paraId="30BDFC02" w14:textId="541DB9AB" w:rsidR="00CC1A3D" w:rsidRPr="0039141E" w:rsidRDefault="00B37CB4" w:rsidP="00B37CB4">
      <w:pPr>
        <w:spacing w:after="0"/>
        <w:ind w:left="-284"/>
        <w:jc w:val="center"/>
        <w:rPr>
          <w:highlight w:val="yellow"/>
          <w:lang w:val="fr-FR"/>
        </w:rPr>
      </w:pPr>
      <w:r>
        <w:rPr>
          <w:sz w:val="34"/>
          <w:highlight w:val="yellow"/>
          <w:lang w:val="fr-FR"/>
        </w:rPr>
        <w:t>Date de la régate</w:t>
      </w:r>
    </w:p>
    <w:p w14:paraId="0379B6FE" w14:textId="4A4A4AE3" w:rsidR="00CC1A3D" w:rsidRPr="009875C3" w:rsidRDefault="00B37CB4" w:rsidP="00B37CB4">
      <w:pPr>
        <w:spacing w:after="15"/>
        <w:ind w:left="-284"/>
        <w:jc w:val="center"/>
        <w:rPr>
          <w:lang w:val="fr-FR"/>
        </w:rPr>
      </w:pPr>
      <w:r w:rsidRPr="00B37CB4">
        <w:rPr>
          <w:sz w:val="32"/>
          <w:highlight w:val="yellow"/>
          <w:lang w:val="fr-FR"/>
        </w:rPr>
        <w:t>Lieu de la régate</w:t>
      </w:r>
    </w:p>
    <w:p w14:paraId="6F6DCEB7" w14:textId="77777777" w:rsidR="00CC1A3D" w:rsidRPr="009875C3" w:rsidRDefault="00021DFB" w:rsidP="009875C3">
      <w:pPr>
        <w:pStyle w:val="Titre1"/>
        <w:ind w:left="-142"/>
        <w:rPr>
          <w:lang w:val="fr-FR"/>
        </w:rPr>
      </w:pPr>
      <w:r w:rsidRPr="009875C3">
        <w:rPr>
          <w:lang w:val="fr-FR"/>
        </w:rPr>
        <w:t>AVIS DE COURSE (AC)</w:t>
      </w:r>
    </w:p>
    <w:p w14:paraId="62A03545" w14:textId="0E918D82" w:rsidR="00CC1A3D" w:rsidRPr="009875C3" w:rsidRDefault="00021DFB">
      <w:pPr>
        <w:spacing w:after="103"/>
        <w:ind w:right="744"/>
        <w:jc w:val="center"/>
        <w:rPr>
          <w:lang w:val="fr-FR"/>
        </w:rPr>
      </w:pPr>
      <w:r w:rsidRPr="009875C3">
        <w:rPr>
          <w:sz w:val="18"/>
          <w:lang w:val="fr-FR"/>
        </w:rPr>
        <w:t xml:space="preserve">Version </w:t>
      </w:r>
      <w:r w:rsidR="00EB0569">
        <w:rPr>
          <w:sz w:val="18"/>
          <w:lang w:val="fr-FR"/>
        </w:rPr>
        <w:t>1</w:t>
      </w:r>
      <w:r w:rsidRPr="009875C3">
        <w:rPr>
          <w:sz w:val="18"/>
          <w:lang w:val="fr-FR"/>
        </w:rPr>
        <w:t>.0</w:t>
      </w:r>
      <w:r w:rsidRPr="00F76766">
        <w:rPr>
          <w:color w:val="000000" w:themeColor="text1"/>
          <w:sz w:val="18"/>
          <w:lang w:val="fr-FR"/>
        </w:rPr>
        <w:t xml:space="preserve">, </w:t>
      </w:r>
      <w:r w:rsidR="00EB0569" w:rsidRPr="00F76766">
        <w:rPr>
          <w:color w:val="000000" w:themeColor="text1"/>
          <w:sz w:val="18"/>
          <w:lang w:val="fr-FR"/>
        </w:rPr>
        <w:t>1</w:t>
      </w:r>
      <w:r w:rsidRPr="00F76766">
        <w:rPr>
          <w:color w:val="000000" w:themeColor="text1"/>
          <w:sz w:val="18"/>
          <w:lang w:val="fr-FR"/>
        </w:rPr>
        <w:t>3.0</w:t>
      </w:r>
      <w:r w:rsidR="00EB0569" w:rsidRPr="00F76766">
        <w:rPr>
          <w:color w:val="000000" w:themeColor="text1"/>
          <w:sz w:val="18"/>
          <w:lang w:val="fr-FR"/>
        </w:rPr>
        <w:t>1</w:t>
      </w:r>
      <w:r w:rsidRPr="00F76766">
        <w:rPr>
          <w:color w:val="000000" w:themeColor="text1"/>
          <w:sz w:val="18"/>
          <w:lang w:val="fr-FR"/>
        </w:rPr>
        <w:t>.202</w:t>
      </w:r>
      <w:r w:rsidR="00EB0569" w:rsidRPr="00F76766">
        <w:rPr>
          <w:color w:val="000000" w:themeColor="text1"/>
          <w:sz w:val="18"/>
          <w:lang w:val="fr-FR"/>
        </w:rPr>
        <w:t>3</w:t>
      </w:r>
    </w:p>
    <w:tbl>
      <w:tblPr>
        <w:tblStyle w:val="TableGrid"/>
        <w:tblW w:w="7586" w:type="dxa"/>
        <w:tblInd w:w="-3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4A0" w:firstRow="1" w:lastRow="0" w:firstColumn="1" w:lastColumn="0" w:noHBand="0" w:noVBand="1"/>
      </w:tblPr>
      <w:tblGrid>
        <w:gridCol w:w="3774"/>
        <w:gridCol w:w="3812"/>
      </w:tblGrid>
      <w:tr w:rsidR="00CC1A3D" w:rsidRPr="009875C3" w14:paraId="53482CB9" w14:textId="77777777" w:rsidTr="00902F0B">
        <w:trPr>
          <w:trHeight w:val="207"/>
        </w:trPr>
        <w:tc>
          <w:tcPr>
            <w:tcW w:w="3774" w:type="dxa"/>
          </w:tcPr>
          <w:p w14:paraId="37287C65" w14:textId="232DD939" w:rsidR="00CC1A3D" w:rsidRPr="009875C3" w:rsidRDefault="00021DFB">
            <w:pPr>
              <w:rPr>
                <w:lang w:val="fr-FR"/>
              </w:rPr>
            </w:pPr>
            <w:r w:rsidRPr="009875C3">
              <w:rPr>
                <w:sz w:val="20"/>
                <w:lang w:val="fr-FR"/>
              </w:rPr>
              <w:t xml:space="preserve">Autorité </w:t>
            </w:r>
            <w:r w:rsidR="009875C3" w:rsidRPr="009875C3">
              <w:rPr>
                <w:sz w:val="20"/>
                <w:lang w:val="fr-FR"/>
              </w:rPr>
              <w:t>organisatrice :</w:t>
            </w:r>
          </w:p>
        </w:tc>
        <w:tc>
          <w:tcPr>
            <w:tcW w:w="3812" w:type="dxa"/>
          </w:tcPr>
          <w:p w14:paraId="273910D9" w14:textId="7630B369" w:rsidR="00CC1A3D" w:rsidRPr="009875C3" w:rsidRDefault="00B37CB4">
            <w:pPr>
              <w:ind w:left="5"/>
              <w:rPr>
                <w:lang w:val="fr-FR"/>
              </w:rPr>
            </w:pPr>
            <w:r>
              <w:rPr>
                <w:sz w:val="20"/>
                <w:highlight w:val="yellow"/>
                <w:lang w:val="fr-FR"/>
              </w:rPr>
              <w:t>Nom du club organisateur</w:t>
            </w:r>
            <w:r w:rsidR="00021DFB" w:rsidRPr="0039141E">
              <w:rPr>
                <w:sz w:val="20"/>
                <w:highlight w:val="yellow"/>
                <w:lang w:val="fr-FR"/>
              </w:rPr>
              <w:t>)</w:t>
            </w:r>
          </w:p>
        </w:tc>
      </w:tr>
      <w:tr w:rsidR="00CC1A3D" w:rsidRPr="0039141E" w14:paraId="0D105FB1" w14:textId="77777777" w:rsidTr="00902F0B">
        <w:trPr>
          <w:trHeight w:val="191"/>
        </w:trPr>
        <w:tc>
          <w:tcPr>
            <w:tcW w:w="3774" w:type="dxa"/>
          </w:tcPr>
          <w:p w14:paraId="12E89186" w14:textId="77777777" w:rsidR="00CC1A3D" w:rsidRPr="009875C3" w:rsidRDefault="00021DFB">
            <w:pPr>
              <w:ind w:left="10"/>
              <w:rPr>
                <w:lang w:val="fr-FR"/>
              </w:rPr>
            </w:pPr>
            <w:r w:rsidRPr="009875C3">
              <w:rPr>
                <w:sz w:val="20"/>
                <w:lang w:val="fr-FR"/>
              </w:rPr>
              <w:t xml:space="preserve">Comité de course </w:t>
            </w:r>
            <w:r w:rsidRPr="009875C3">
              <w:rPr>
                <w:noProof/>
                <w:lang w:val="fr-FR"/>
              </w:rPr>
              <w:drawing>
                <wp:inline distT="0" distB="0" distL="0" distR="0" wp14:anchorId="12D488DC" wp14:editId="7E93084E">
                  <wp:extent cx="15243" cy="12192"/>
                  <wp:effectExtent l="0" t="0" r="0" b="0"/>
                  <wp:docPr id="15612" name="Picture 15612"/>
                  <wp:cNvGraphicFramePr/>
                  <a:graphic xmlns:a="http://schemas.openxmlformats.org/drawingml/2006/main">
                    <a:graphicData uri="http://schemas.openxmlformats.org/drawingml/2006/picture">
                      <pic:pic xmlns:pic="http://schemas.openxmlformats.org/drawingml/2006/picture">
                        <pic:nvPicPr>
                          <pic:cNvPr id="15612" name="Picture 15612"/>
                          <pic:cNvPicPr/>
                        </pic:nvPicPr>
                        <pic:blipFill>
                          <a:blip r:embed="rId7"/>
                          <a:stretch>
                            <a:fillRect/>
                          </a:stretch>
                        </pic:blipFill>
                        <pic:spPr>
                          <a:xfrm>
                            <a:off x="0" y="0"/>
                            <a:ext cx="15243" cy="12192"/>
                          </a:xfrm>
                          <a:prstGeom prst="rect">
                            <a:avLst/>
                          </a:prstGeom>
                        </pic:spPr>
                      </pic:pic>
                    </a:graphicData>
                  </a:graphic>
                </wp:inline>
              </w:drawing>
            </w:r>
            <w:r w:rsidRPr="009875C3">
              <w:rPr>
                <w:noProof/>
                <w:lang w:val="fr-FR"/>
              </w:rPr>
              <w:drawing>
                <wp:inline distT="0" distB="0" distL="0" distR="0" wp14:anchorId="69B294DD" wp14:editId="0305DE4C">
                  <wp:extent cx="15243" cy="15240"/>
                  <wp:effectExtent l="0" t="0" r="0" b="0"/>
                  <wp:docPr id="15613" name="Picture 15613"/>
                  <wp:cNvGraphicFramePr/>
                  <a:graphic xmlns:a="http://schemas.openxmlformats.org/drawingml/2006/main">
                    <a:graphicData uri="http://schemas.openxmlformats.org/drawingml/2006/picture">
                      <pic:pic xmlns:pic="http://schemas.openxmlformats.org/drawingml/2006/picture">
                        <pic:nvPicPr>
                          <pic:cNvPr id="15613" name="Picture 15613"/>
                          <pic:cNvPicPr/>
                        </pic:nvPicPr>
                        <pic:blipFill>
                          <a:blip r:embed="rId8"/>
                          <a:stretch>
                            <a:fillRect/>
                          </a:stretch>
                        </pic:blipFill>
                        <pic:spPr>
                          <a:xfrm>
                            <a:off x="0" y="0"/>
                            <a:ext cx="15243" cy="15240"/>
                          </a:xfrm>
                          <a:prstGeom prst="rect">
                            <a:avLst/>
                          </a:prstGeom>
                        </pic:spPr>
                      </pic:pic>
                    </a:graphicData>
                  </a:graphic>
                </wp:inline>
              </w:drawing>
            </w:r>
          </w:p>
        </w:tc>
        <w:tc>
          <w:tcPr>
            <w:tcW w:w="3812" w:type="dxa"/>
          </w:tcPr>
          <w:p w14:paraId="7F236CC3" w14:textId="0AADE160" w:rsidR="00CC1A3D" w:rsidRPr="0039141E" w:rsidRDefault="0039141E">
            <w:pPr>
              <w:jc w:val="both"/>
              <w:rPr>
                <w:lang w:val="fr-CH"/>
              </w:rPr>
            </w:pPr>
            <w:r w:rsidRPr="0039141E">
              <w:rPr>
                <w:highlight w:val="yellow"/>
                <w:lang w:val="fr-CH"/>
              </w:rPr>
              <w:t>Nom et Prénom // N° de téléphone</w:t>
            </w:r>
          </w:p>
        </w:tc>
      </w:tr>
    </w:tbl>
    <w:p w14:paraId="4833BDAD" w14:textId="77777777" w:rsidR="00CC1A3D" w:rsidRPr="0039141E" w:rsidRDefault="00CC1A3D">
      <w:pPr>
        <w:rPr>
          <w:lang w:val="fr-CH"/>
        </w:rPr>
        <w:sectPr w:rsidR="00CC1A3D" w:rsidRPr="0039141E">
          <w:headerReference w:type="even" r:id="rId9"/>
          <w:headerReference w:type="default" r:id="rId10"/>
          <w:footerReference w:type="even" r:id="rId11"/>
          <w:footerReference w:type="default" r:id="rId12"/>
          <w:headerReference w:type="first" r:id="rId13"/>
          <w:footerReference w:type="first" r:id="rId14"/>
          <w:pgSz w:w="11906" w:h="16838"/>
          <w:pgMar w:top="821" w:right="4105" w:bottom="1440" w:left="4691" w:header="658" w:footer="341" w:gutter="0"/>
          <w:cols w:space="720"/>
        </w:sectPr>
      </w:pPr>
    </w:p>
    <w:p w14:paraId="04006E6B" w14:textId="77777777" w:rsidR="00CC1A3D" w:rsidRPr="009875C3" w:rsidRDefault="00021DFB">
      <w:pPr>
        <w:spacing w:after="0"/>
        <w:ind w:left="134"/>
        <w:rPr>
          <w:lang w:val="fr-FR"/>
        </w:rPr>
      </w:pPr>
      <w:r w:rsidRPr="009875C3">
        <w:rPr>
          <w:sz w:val="18"/>
          <w:lang w:val="fr-FR"/>
        </w:rPr>
        <w:t>[NP] signifie que cette règle ne peut pas être motif à une réclamation par un bateau. Ceci modifie la RCV 60.1 (a)</w:t>
      </w:r>
      <w:r w:rsidRPr="009875C3">
        <w:rPr>
          <w:noProof/>
          <w:lang w:val="fr-FR"/>
        </w:rPr>
        <w:drawing>
          <wp:inline distT="0" distB="0" distL="0" distR="0" wp14:anchorId="132DAE54" wp14:editId="5A858024">
            <wp:extent cx="12195" cy="12192"/>
            <wp:effectExtent l="0" t="0" r="0" b="0"/>
            <wp:docPr id="15614" name="Picture 15614"/>
            <wp:cNvGraphicFramePr/>
            <a:graphic xmlns:a="http://schemas.openxmlformats.org/drawingml/2006/main">
              <a:graphicData uri="http://schemas.openxmlformats.org/drawingml/2006/picture">
                <pic:pic xmlns:pic="http://schemas.openxmlformats.org/drawingml/2006/picture">
                  <pic:nvPicPr>
                    <pic:cNvPr id="15614" name="Picture 15614"/>
                    <pic:cNvPicPr/>
                  </pic:nvPicPr>
                  <pic:blipFill>
                    <a:blip r:embed="rId15"/>
                    <a:stretch>
                      <a:fillRect/>
                    </a:stretch>
                  </pic:blipFill>
                  <pic:spPr>
                    <a:xfrm>
                      <a:off x="0" y="0"/>
                      <a:ext cx="12195" cy="12192"/>
                    </a:xfrm>
                    <a:prstGeom prst="rect">
                      <a:avLst/>
                    </a:prstGeom>
                  </pic:spPr>
                </pic:pic>
              </a:graphicData>
            </a:graphic>
          </wp:inline>
        </w:drawing>
      </w:r>
    </w:p>
    <w:p w14:paraId="1F98A6CF" w14:textId="77777777" w:rsidR="00CC1A3D" w:rsidRPr="009875C3" w:rsidRDefault="00021DFB">
      <w:pPr>
        <w:spacing w:after="0"/>
        <w:ind w:left="706" w:hanging="572"/>
        <w:rPr>
          <w:lang w:val="fr-FR"/>
        </w:rPr>
      </w:pPr>
      <w:r w:rsidRPr="009875C3">
        <w:rPr>
          <w:sz w:val="18"/>
          <w:lang w:val="fr-FR"/>
        </w:rPr>
        <w:t>[SPI</w:t>
      </w:r>
      <w:r w:rsidRPr="009875C3">
        <w:rPr>
          <w:sz w:val="18"/>
          <w:lang w:val="fr-FR"/>
        </w:rPr>
        <w:tab/>
        <w:t>indique une règle pour laquelle une pénalité standard peut être appliquée sans instruction par le comité de course, ou une pénalité discrétionnaire peut être appliquée après une instruction, par un comité de réclamation. Ceci modifie les RCV 63.1 et A5.</w:t>
      </w:r>
    </w:p>
    <w:tbl>
      <w:tblPr>
        <w:tblStyle w:val="TableGrid"/>
        <w:tblW w:w="10692" w:type="dxa"/>
        <w:tblInd w:w="-706" w:type="dxa"/>
        <w:tblCellMar>
          <w:top w:w="10" w:type="dxa"/>
          <w:left w:w="86" w:type="dxa"/>
          <w:right w:w="187" w:type="dxa"/>
        </w:tblCellMar>
        <w:tblLook w:val="04A0" w:firstRow="1" w:lastRow="0" w:firstColumn="1" w:lastColumn="0" w:noHBand="0" w:noVBand="1"/>
      </w:tblPr>
      <w:tblGrid>
        <w:gridCol w:w="620"/>
        <w:gridCol w:w="10072"/>
      </w:tblGrid>
      <w:tr w:rsidR="00CC1A3D" w:rsidRPr="009875C3" w14:paraId="6EF1001C" w14:textId="77777777" w:rsidTr="00F76766">
        <w:trPr>
          <w:trHeight w:val="360"/>
        </w:trPr>
        <w:tc>
          <w:tcPr>
            <w:tcW w:w="620" w:type="dxa"/>
            <w:tcBorders>
              <w:top w:val="single" w:sz="2" w:space="0" w:color="000000"/>
              <w:left w:val="single" w:sz="2" w:space="0" w:color="000000"/>
              <w:bottom w:val="single" w:sz="2" w:space="0" w:color="000000"/>
              <w:right w:val="single" w:sz="2" w:space="0" w:color="000000"/>
            </w:tcBorders>
          </w:tcPr>
          <w:p w14:paraId="3E4425EC" w14:textId="77777777" w:rsidR="00CC1A3D" w:rsidRPr="009875C3" w:rsidRDefault="00021DFB">
            <w:pPr>
              <w:ind w:left="19"/>
              <w:rPr>
                <w:lang w:val="fr-FR"/>
              </w:rPr>
            </w:pPr>
            <w:r w:rsidRPr="009875C3">
              <w:rPr>
                <w:sz w:val="26"/>
                <w:lang w:val="fr-FR"/>
              </w:rPr>
              <w:t>1</w:t>
            </w:r>
          </w:p>
        </w:tc>
        <w:tc>
          <w:tcPr>
            <w:tcW w:w="10072" w:type="dxa"/>
            <w:tcBorders>
              <w:top w:val="single" w:sz="2" w:space="0" w:color="000000"/>
              <w:left w:val="single" w:sz="2" w:space="0" w:color="000000"/>
              <w:bottom w:val="single" w:sz="2" w:space="0" w:color="000000"/>
              <w:right w:val="single" w:sz="2" w:space="0" w:color="000000"/>
            </w:tcBorders>
          </w:tcPr>
          <w:p w14:paraId="576F9697" w14:textId="77777777" w:rsidR="00CC1A3D" w:rsidRPr="009875C3" w:rsidRDefault="00021DFB">
            <w:pPr>
              <w:ind w:left="14"/>
              <w:rPr>
                <w:lang w:val="fr-FR"/>
              </w:rPr>
            </w:pPr>
            <w:r w:rsidRPr="009875C3">
              <w:rPr>
                <w:sz w:val="26"/>
                <w:lang w:val="fr-FR"/>
              </w:rPr>
              <w:t>Règles</w:t>
            </w:r>
          </w:p>
        </w:tc>
      </w:tr>
      <w:tr w:rsidR="00CC1A3D" w:rsidRPr="009875C3" w14:paraId="5C690B05" w14:textId="77777777" w:rsidTr="00F76766">
        <w:trPr>
          <w:trHeight w:val="302"/>
        </w:trPr>
        <w:tc>
          <w:tcPr>
            <w:tcW w:w="620" w:type="dxa"/>
            <w:tcBorders>
              <w:top w:val="single" w:sz="2" w:space="0" w:color="000000"/>
              <w:left w:val="single" w:sz="2" w:space="0" w:color="000000"/>
              <w:bottom w:val="single" w:sz="2" w:space="0" w:color="000000"/>
              <w:right w:val="single" w:sz="2" w:space="0" w:color="000000"/>
            </w:tcBorders>
          </w:tcPr>
          <w:p w14:paraId="2E9E2989" w14:textId="77777777" w:rsidR="00CC1A3D" w:rsidRPr="009875C3" w:rsidRDefault="00021DFB">
            <w:pPr>
              <w:ind w:left="24"/>
              <w:rPr>
                <w:lang w:val="fr-FR"/>
              </w:rPr>
            </w:pPr>
            <w:r w:rsidRPr="009875C3">
              <w:rPr>
                <w:sz w:val="20"/>
                <w:lang w:val="fr-FR"/>
              </w:rPr>
              <w:t>1 .1</w:t>
            </w:r>
          </w:p>
        </w:tc>
        <w:tc>
          <w:tcPr>
            <w:tcW w:w="10072" w:type="dxa"/>
            <w:tcBorders>
              <w:top w:val="single" w:sz="2" w:space="0" w:color="000000"/>
              <w:left w:val="single" w:sz="2" w:space="0" w:color="000000"/>
              <w:bottom w:val="single" w:sz="2" w:space="0" w:color="000000"/>
              <w:right w:val="single" w:sz="2" w:space="0" w:color="000000"/>
            </w:tcBorders>
          </w:tcPr>
          <w:p w14:paraId="04AC2DE3" w14:textId="77777777" w:rsidR="00CC1A3D" w:rsidRPr="009875C3" w:rsidRDefault="00021DFB">
            <w:pPr>
              <w:ind w:left="14"/>
              <w:rPr>
                <w:lang w:val="fr-FR"/>
              </w:rPr>
            </w:pPr>
            <w:r w:rsidRPr="009875C3">
              <w:rPr>
                <w:lang w:val="fr-FR"/>
              </w:rPr>
              <w:t>L'événement est régi par les règles telles que définies dans Les Règles de Course à la Voile (RCV).</w:t>
            </w:r>
          </w:p>
        </w:tc>
      </w:tr>
      <w:tr w:rsidR="00CC1A3D" w:rsidRPr="009875C3" w14:paraId="7050FA82" w14:textId="77777777" w:rsidTr="00F76766">
        <w:trPr>
          <w:trHeight w:val="778"/>
        </w:trPr>
        <w:tc>
          <w:tcPr>
            <w:tcW w:w="620" w:type="dxa"/>
            <w:tcBorders>
              <w:top w:val="single" w:sz="2" w:space="0" w:color="000000"/>
              <w:left w:val="single" w:sz="2" w:space="0" w:color="000000"/>
              <w:bottom w:val="single" w:sz="2" w:space="0" w:color="000000"/>
              <w:right w:val="single" w:sz="2" w:space="0" w:color="000000"/>
            </w:tcBorders>
          </w:tcPr>
          <w:p w14:paraId="44D8A970" w14:textId="77777777" w:rsidR="00CC1A3D" w:rsidRPr="009875C3" w:rsidRDefault="00021DFB">
            <w:pPr>
              <w:ind w:left="24"/>
              <w:rPr>
                <w:lang w:val="fr-FR"/>
              </w:rPr>
            </w:pPr>
            <w:r w:rsidRPr="009875C3">
              <w:rPr>
                <w:sz w:val="20"/>
                <w:lang w:val="fr-FR"/>
              </w:rPr>
              <w:t>1 .2</w:t>
            </w:r>
          </w:p>
        </w:tc>
        <w:tc>
          <w:tcPr>
            <w:tcW w:w="10072" w:type="dxa"/>
            <w:tcBorders>
              <w:top w:val="single" w:sz="2" w:space="0" w:color="000000"/>
              <w:left w:val="single" w:sz="2" w:space="0" w:color="000000"/>
              <w:bottom w:val="single" w:sz="2" w:space="0" w:color="000000"/>
              <w:right w:val="single" w:sz="2" w:space="0" w:color="000000"/>
            </w:tcBorders>
          </w:tcPr>
          <w:p w14:paraId="46E919BC" w14:textId="77777777" w:rsidR="00CC1A3D" w:rsidRPr="009875C3" w:rsidRDefault="00021DFB">
            <w:pPr>
              <w:ind w:left="14"/>
              <w:rPr>
                <w:lang w:val="fr-FR"/>
              </w:rPr>
            </w:pPr>
            <w:r w:rsidRPr="009875C3">
              <w:rPr>
                <w:sz w:val="20"/>
                <w:lang w:val="fr-FR"/>
              </w:rPr>
              <w:t xml:space="preserve">Les prescriptions suivantes de SWISS SAILING peuvent être téléchargées à l'adresse </w:t>
            </w:r>
            <w:r w:rsidRPr="009875C3">
              <w:rPr>
                <w:sz w:val="20"/>
                <w:u w:val="single" w:color="000000"/>
                <w:lang w:val="fr-FR"/>
              </w:rPr>
              <w:t>https://www.swiss-sailinq.ch/fr/</w:t>
            </w:r>
          </w:p>
          <w:p w14:paraId="778D1849" w14:textId="77777777" w:rsidR="00CC1A3D" w:rsidRPr="009875C3" w:rsidRDefault="00021DFB">
            <w:pPr>
              <w:numPr>
                <w:ilvl w:val="0"/>
                <w:numId w:val="1"/>
              </w:numPr>
              <w:ind w:left="734" w:hanging="355"/>
              <w:rPr>
                <w:lang w:val="fr-FR"/>
              </w:rPr>
            </w:pPr>
            <w:r w:rsidRPr="009875C3">
              <w:rPr>
                <w:sz w:val="20"/>
                <w:lang w:val="fr-FR"/>
              </w:rPr>
              <w:t>Prescriptions de SWISS SALING relatives aux RCV</w:t>
            </w:r>
          </w:p>
          <w:p w14:paraId="7AE9A44C" w14:textId="77777777" w:rsidR="00CC1A3D" w:rsidRPr="009875C3" w:rsidRDefault="00021DFB">
            <w:pPr>
              <w:numPr>
                <w:ilvl w:val="0"/>
                <w:numId w:val="1"/>
              </w:numPr>
              <w:ind w:left="734" w:hanging="355"/>
              <w:rPr>
                <w:lang w:val="fr-FR"/>
              </w:rPr>
            </w:pPr>
            <w:r w:rsidRPr="009875C3">
              <w:rPr>
                <w:sz w:val="20"/>
                <w:lang w:val="fr-FR"/>
              </w:rPr>
              <w:t>Directives d'application de SWISS SALING relatives aux réglementations 19, 20 et 21 de World Sailing.</w:t>
            </w:r>
          </w:p>
        </w:tc>
      </w:tr>
      <w:tr w:rsidR="00CC1A3D" w:rsidRPr="009875C3" w14:paraId="285732C3" w14:textId="77777777" w:rsidTr="00F76766">
        <w:trPr>
          <w:trHeight w:val="902"/>
        </w:trPr>
        <w:tc>
          <w:tcPr>
            <w:tcW w:w="620" w:type="dxa"/>
            <w:tcBorders>
              <w:top w:val="single" w:sz="2" w:space="0" w:color="000000"/>
              <w:left w:val="single" w:sz="2" w:space="0" w:color="000000"/>
              <w:bottom w:val="single" w:sz="2" w:space="0" w:color="000000"/>
              <w:right w:val="single" w:sz="2" w:space="0" w:color="000000"/>
            </w:tcBorders>
          </w:tcPr>
          <w:p w14:paraId="6DA733A7" w14:textId="17B03EEF" w:rsidR="00CC1A3D" w:rsidRPr="009875C3" w:rsidRDefault="00021DFB">
            <w:pPr>
              <w:ind w:left="24"/>
              <w:rPr>
                <w:lang w:val="fr-FR"/>
              </w:rPr>
            </w:pPr>
            <w:r w:rsidRPr="009875C3">
              <w:rPr>
                <w:lang w:val="fr-FR"/>
              </w:rPr>
              <w:t>1</w:t>
            </w:r>
            <w:r w:rsidR="00902F0B">
              <w:rPr>
                <w:lang w:val="fr-FR"/>
              </w:rPr>
              <w:t>.3</w:t>
            </w:r>
          </w:p>
        </w:tc>
        <w:tc>
          <w:tcPr>
            <w:tcW w:w="10072" w:type="dxa"/>
            <w:tcBorders>
              <w:top w:val="single" w:sz="2" w:space="0" w:color="000000"/>
              <w:left w:val="single" w:sz="2" w:space="0" w:color="000000"/>
              <w:bottom w:val="single" w:sz="2" w:space="0" w:color="000000"/>
              <w:right w:val="single" w:sz="2" w:space="0" w:color="000000"/>
            </w:tcBorders>
          </w:tcPr>
          <w:p w14:paraId="42757332" w14:textId="77777777" w:rsidR="00CC1A3D" w:rsidRPr="009875C3" w:rsidRDefault="00021DFB">
            <w:pPr>
              <w:ind w:left="14"/>
              <w:rPr>
                <w:lang w:val="fr-FR"/>
              </w:rPr>
            </w:pPr>
            <w:r w:rsidRPr="009875C3">
              <w:rPr>
                <w:sz w:val="20"/>
                <w:lang w:val="fr-FR"/>
              </w:rPr>
              <w:t>La langue officielle des documents de course est le français.</w:t>
            </w:r>
          </w:p>
          <w:p w14:paraId="2ED123CD" w14:textId="77777777" w:rsidR="00CC1A3D" w:rsidRPr="009875C3" w:rsidRDefault="00021DFB">
            <w:pPr>
              <w:ind w:left="10" w:firstLine="5"/>
              <w:jc w:val="both"/>
              <w:rPr>
                <w:lang w:val="fr-FR"/>
              </w:rPr>
            </w:pPr>
            <w:r w:rsidRPr="009875C3">
              <w:rPr>
                <w:sz w:val="20"/>
                <w:lang w:val="fr-FR"/>
              </w:rPr>
              <w:t>En cas de contradiction entre les versions françaises et allemandes de l'Avis de Course, Instructions de Course, ou notices aux compétiteurs, le texte français prévaudra. Pour les RCV, l'anglais fait foi.</w:t>
            </w:r>
          </w:p>
        </w:tc>
      </w:tr>
      <w:tr w:rsidR="00CC1A3D" w:rsidRPr="009875C3" w14:paraId="1D5DDD22" w14:textId="77777777" w:rsidTr="00F76766">
        <w:trPr>
          <w:trHeight w:val="312"/>
        </w:trPr>
        <w:tc>
          <w:tcPr>
            <w:tcW w:w="620" w:type="dxa"/>
            <w:tcBorders>
              <w:top w:val="single" w:sz="2" w:space="0" w:color="000000"/>
              <w:left w:val="single" w:sz="2" w:space="0" w:color="000000"/>
              <w:bottom w:val="single" w:sz="2" w:space="0" w:color="000000"/>
              <w:right w:val="single" w:sz="2" w:space="0" w:color="000000"/>
            </w:tcBorders>
          </w:tcPr>
          <w:p w14:paraId="34431AAA" w14:textId="77777777" w:rsidR="00CC1A3D" w:rsidRPr="009875C3" w:rsidRDefault="00021DFB">
            <w:pPr>
              <w:ind w:left="10"/>
              <w:rPr>
                <w:lang w:val="fr-FR"/>
              </w:rPr>
            </w:pPr>
            <w:r w:rsidRPr="009875C3">
              <w:rPr>
                <w:lang w:val="fr-FR"/>
              </w:rPr>
              <w:t>2</w:t>
            </w:r>
          </w:p>
        </w:tc>
        <w:tc>
          <w:tcPr>
            <w:tcW w:w="10072" w:type="dxa"/>
            <w:tcBorders>
              <w:top w:val="single" w:sz="2" w:space="0" w:color="000000"/>
              <w:left w:val="single" w:sz="2" w:space="0" w:color="000000"/>
              <w:bottom w:val="single" w:sz="2" w:space="0" w:color="000000"/>
              <w:right w:val="single" w:sz="2" w:space="0" w:color="000000"/>
            </w:tcBorders>
          </w:tcPr>
          <w:p w14:paraId="0D62AB9A" w14:textId="77777777" w:rsidR="00CC1A3D" w:rsidRPr="009875C3" w:rsidRDefault="00021DFB">
            <w:pPr>
              <w:ind w:left="14"/>
              <w:rPr>
                <w:lang w:val="fr-FR"/>
              </w:rPr>
            </w:pPr>
            <w:r w:rsidRPr="009875C3">
              <w:rPr>
                <w:sz w:val="24"/>
                <w:lang w:val="fr-FR"/>
              </w:rPr>
              <w:t>Instructions de course</w:t>
            </w:r>
          </w:p>
        </w:tc>
      </w:tr>
      <w:tr w:rsidR="00CC1A3D" w:rsidRPr="009875C3" w14:paraId="27144291" w14:textId="77777777" w:rsidTr="00F76766">
        <w:trPr>
          <w:trHeight w:val="288"/>
        </w:trPr>
        <w:tc>
          <w:tcPr>
            <w:tcW w:w="620" w:type="dxa"/>
            <w:tcBorders>
              <w:top w:val="single" w:sz="2" w:space="0" w:color="000000"/>
              <w:left w:val="single" w:sz="2" w:space="0" w:color="000000"/>
              <w:bottom w:val="single" w:sz="2" w:space="0" w:color="000000"/>
              <w:right w:val="single" w:sz="2" w:space="0" w:color="000000"/>
            </w:tcBorders>
          </w:tcPr>
          <w:p w14:paraId="34F91EF2" w14:textId="77777777" w:rsidR="00CC1A3D" w:rsidRPr="009875C3" w:rsidRDefault="00021DFB">
            <w:pPr>
              <w:ind w:left="10"/>
              <w:rPr>
                <w:lang w:val="fr-FR"/>
              </w:rPr>
            </w:pPr>
            <w:r w:rsidRPr="009875C3">
              <w:rPr>
                <w:sz w:val="20"/>
                <w:lang w:val="fr-FR"/>
              </w:rPr>
              <w:t>2.1</w:t>
            </w:r>
          </w:p>
        </w:tc>
        <w:tc>
          <w:tcPr>
            <w:tcW w:w="10072" w:type="dxa"/>
            <w:tcBorders>
              <w:top w:val="single" w:sz="2" w:space="0" w:color="000000"/>
              <w:left w:val="single" w:sz="2" w:space="0" w:color="000000"/>
              <w:bottom w:val="single" w:sz="2" w:space="0" w:color="000000"/>
              <w:right w:val="single" w:sz="2" w:space="0" w:color="000000"/>
            </w:tcBorders>
          </w:tcPr>
          <w:p w14:paraId="5424E93A" w14:textId="6E65DA16" w:rsidR="00CC1A3D" w:rsidRPr="009875C3" w:rsidRDefault="00021DFB">
            <w:pPr>
              <w:ind w:left="14"/>
              <w:rPr>
                <w:lang w:val="fr-FR"/>
              </w:rPr>
            </w:pPr>
            <w:r w:rsidRPr="009875C3">
              <w:rPr>
                <w:sz w:val="20"/>
                <w:lang w:val="fr-FR"/>
              </w:rPr>
              <w:t xml:space="preserve">Les instructions de course seront disponibles sur le serveur </w:t>
            </w:r>
            <w:r w:rsidRPr="009875C3">
              <w:rPr>
                <w:sz w:val="20"/>
                <w:u w:val="single" w:color="000000"/>
                <w:lang w:val="fr-FR"/>
              </w:rPr>
              <w:t>mana</w:t>
            </w:r>
            <w:r w:rsidR="00D25D7C">
              <w:rPr>
                <w:sz w:val="20"/>
                <w:u w:val="single" w:color="000000"/>
                <w:lang w:val="fr-FR"/>
              </w:rPr>
              <w:t>ge</w:t>
            </w:r>
            <w:r w:rsidRPr="009875C3">
              <w:rPr>
                <w:sz w:val="20"/>
                <w:u w:val="single" w:color="000000"/>
                <w:lang w:val="fr-FR"/>
              </w:rPr>
              <w:t>2sail</w:t>
            </w:r>
            <w:r w:rsidRPr="009875C3">
              <w:rPr>
                <w:sz w:val="20"/>
                <w:lang w:val="fr-FR"/>
              </w:rPr>
              <w:t xml:space="preserve">, au plus tard </w:t>
            </w:r>
            <w:r w:rsidRPr="00B37CB4">
              <w:rPr>
                <w:sz w:val="20"/>
                <w:highlight w:val="yellow"/>
                <w:lang w:val="fr-FR"/>
              </w:rPr>
              <w:t xml:space="preserve">le </w:t>
            </w:r>
            <w:r w:rsidR="00B37CB4" w:rsidRPr="00B37CB4">
              <w:rPr>
                <w:sz w:val="20"/>
                <w:highlight w:val="yellow"/>
                <w:lang w:val="fr-FR"/>
              </w:rPr>
              <w:t>Date et heure</w:t>
            </w:r>
            <w:r w:rsidR="00B37CB4">
              <w:rPr>
                <w:sz w:val="20"/>
                <w:lang w:val="fr-FR"/>
              </w:rPr>
              <w:t xml:space="preserve"> </w:t>
            </w:r>
          </w:p>
        </w:tc>
      </w:tr>
      <w:tr w:rsidR="00CC1A3D" w:rsidRPr="009875C3" w14:paraId="7D4535A3" w14:textId="77777777" w:rsidTr="00F76766">
        <w:trPr>
          <w:trHeight w:val="302"/>
        </w:trPr>
        <w:tc>
          <w:tcPr>
            <w:tcW w:w="620" w:type="dxa"/>
            <w:tcBorders>
              <w:top w:val="single" w:sz="2" w:space="0" w:color="000000"/>
              <w:left w:val="single" w:sz="2" w:space="0" w:color="000000"/>
              <w:bottom w:val="single" w:sz="2" w:space="0" w:color="000000"/>
              <w:right w:val="single" w:sz="2" w:space="0" w:color="000000"/>
            </w:tcBorders>
          </w:tcPr>
          <w:p w14:paraId="4F4A8F1D" w14:textId="77777777" w:rsidR="00CC1A3D" w:rsidRPr="009875C3" w:rsidRDefault="00021DFB">
            <w:pPr>
              <w:ind w:left="14"/>
              <w:rPr>
                <w:lang w:val="fr-FR"/>
              </w:rPr>
            </w:pPr>
            <w:r w:rsidRPr="009875C3">
              <w:rPr>
                <w:sz w:val="26"/>
                <w:lang w:val="fr-FR"/>
              </w:rPr>
              <w:t>3</w:t>
            </w:r>
          </w:p>
        </w:tc>
        <w:tc>
          <w:tcPr>
            <w:tcW w:w="10072" w:type="dxa"/>
            <w:tcBorders>
              <w:top w:val="single" w:sz="2" w:space="0" w:color="000000"/>
              <w:left w:val="single" w:sz="2" w:space="0" w:color="000000"/>
              <w:bottom w:val="single" w:sz="2" w:space="0" w:color="000000"/>
              <w:right w:val="single" w:sz="2" w:space="0" w:color="000000"/>
            </w:tcBorders>
          </w:tcPr>
          <w:p w14:paraId="7A612E96" w14:textId="77777777" w:rsidR="00CC1A3D" w:rsidRPr="009875C3" w:rsidRDefault="00021DFB">
            <w:pPr>
              <w:ind w:left="10"/>
              <w:rPr>
                <w:lang w:val="fr-FR"/>
              </w:rPr>
            </w:pPr>
            <w:r w:rsidRPr="009875C3">
              <w:rPr>
                <w:sz w:val="24"/>
                <w:lang w:val="fr-FR"/>
              </w:rPr>
              <w:t>Communication</w:t>
            </w:r>
          </w:p>
        </w:tc>
      </w:tr>
      <w:tr w:rsidR="00CC1A3D" w:rsidRPr="009875C3" w14:paraId="193E3639" w14:textId="77777777" w:rsidTr="00F76766">
        <w:trPr>
          <w:trHeight w:val="494"/>
        </w:trPr>
        <w:tc>
          <w:tcPr>
            <w:tcW w:w="620" w:type="dxa"/>
            <w:tcBorders>
              <w:top w:val="single" w:sz="2" w:space="0" w:color="000000"/>
              <w:left w:val="single" w:sz="2" w:space="0" w:color="000000"/>
              <w:bottom w:val="single" w:sz="2" w:space="0" w:color="000000"/>
              <w:right w:val="single" w:sz="2" w:space="0" w:color="000000"/>
            </w:tcBorders>
          </w:tcPr>
          <w:p w14:paraId="6327A5E0" w14:textId="77777777" w:rsidR="00CC1A3D" w:rsidRPr="00D25D7C" w:rsidRDefault="00021DFB" w:rsidP="00D25D7C">
            <w:pPr>
              <w:ind w:left="10" w:firstLine="5"/>
              <w:jc w:val="both"/>
              <w:rPr>
                <w:sz w:val="20"/>
                <w:lang w:val="fr-FR"/>
              </w:rPr>
            </w:pPr>
            <w:r w:rsidRPr="009875C3">
              <w:rPr>
                <w:sz w:val="20"/>
                <w:lang w:val="fr-FR"/>
              </w:rPr>
              <w:t>3.1</w:t>
            </w:r>
          </w:p>
        </w:tc>
        <w:tc>
          <w:tcPr>
            <w:tcW w:w="10072" w:type="dxa"/>
            <w:tcBorders>
              <w:top w:val="single" w:sz="2" w:space="0" w:color="000000"/>
              <w:left w:val="single" w:sz="2" w:space="0" w:color="000000"/>
              <w:bottom w:val="single" w:sz="2" w:space="0" w:color="000000"/>
              <w:right w:val="single" w:sz="2" w:space="0" w:color="000000"/>
            </w:tcBorders>
          </w:tcPr>
          <w:p w14:paraId="1651242B" w14:textId="63D65702" w:rsidR="00CC1A3D" w:rsidRDefault="00021DFB" w:rsidP="00D25D7C">
            <w:pPr>
              <w:ind w:left="10" w:right="5075" w:firstLine="5"/>
              <w:jc w:val="both"/>
              <w:rPr>
                <w:sz w:val="20"/>
                <w:lang w:val="fr-FR"/>
              </w:rPr>
            </w:pPr>
            <w:r w:rsidRPr="009875C3">
              <w:rPr>
                <w:sz w:val="20"/>
                <w:lang w:val="fr-FR"/>
              </w:rPr>
              <w:t xml:space="preserve">Le tableau officiel est situé sur le serveur </w:t>
            </w:r>
            <w:r w:rsidRPr="00D25D7C">
              <w:rPr>
                <w:sz w:val="20"/>
                <w:lang w:val="fr-FR"/>
              </w:rPr>
              <w:t>mana</w:t>
            </w:r>
            <w:r w:rsidR="00D25D7C">
              <w:rPr>
                <w:sz w:val="20"/>
                <w:lang w:val="fr-FR"/>
              </w:rPr>
              <w:t>g</w:t>
            </w:r>
            <w:r w:rsidR="00D25D7C" w:rsidRPr="00D25D7C">
              <w:rPr>
                <w:sz w:val="20"/>
                <w:lang w:val="fr-FR"/>
              </w:rPr>
              <w:t>e</w:t>
            </w:r>
            <w:r w:rsidRPr="00D25D7C">
              <w:rPr>
                <w:sz w:val="20"/>
                <w:lang w:val="fr-FR"/>
              </w:rPr>
              <w:t xml:space="preserve">2sail </w:t>
            </w:r>
            <w:r w:rsidRPr="009875C3">
              <w:rPr>
                <w:sz w:val="20"/>
                <w:lang w:val="fr-FR"/>
              </w:rPr>
              <w:t>Aucun document imprimé ne sera distribué</w:t>
            </w:r>
          </w:p>
          <w:p w14:paraId="03135F5D" w14:textId="134B2040" w:rsidR="00D25D7C" w:rsidRPr="00D25D7C" w:rsidRDefault="00EB0569" w:rsidP="00D25D7C">
            <w:pPr>
              <w:ind w:left="10" w:firstLine="5"/>
              <w:jc w:val="both"/>
              <w:rPr>
                <w:sz w:val="20"/>
                <w:lang w:val="fr-FR"/>
              </w:rPr>
            </w:pPr>
            <w:r w:rsidRPr="00F76766">
              <w:rPr>
                <w:sz w:val="20"/>
                <w:lang w:val="fr-FR"/>
              </w:rPr>
              <w:t xml:space="preserve">Le comité de course pourra, s’il le souhaite, transmettre des </w:t>
            </w:r>
            <w:r w:rsidR="00D25D7C" w:rsidRPr="00F76766">
              <w:rPr>
                <w:sz w:val="20"/>
                <w:lang w:val="fr-FR"/>
              </w:rPr>
              <w:t xml:space="preserve">informations jugées pertinentes via </w:t>
            </w:r>
            <w:r w:rsidRPr="00F76766">
              <w:rPr>
                <w:sz w:val="20"/>
                <w:lang w:val="fr-FR"/>
              </w:rPr>
              <w:t xml:space="preserve">le </w:t>
            </w:r>
            <w:r w:rsidR="00D25D7C" w:rsidRPr="00F76766">
              <w:rPr>
                <w:sz w:val="20"/>
                <w:lang w:val="fr-FR"/>
              </w:rPr>
              <w:t xml:space="preserve">groupe WhatsApp </w:t>
            </w:r>
            <w:r w:rsidRPr="00F76766">
              <w:rPr>
                <w:sz w:val="20"/>
                <w:lang w:val="fr-FR"/>
              </w:rPr>
              <w:t>« Régates FVLJ 2023 »</w:t>
            </w:r>
          </w:p>
        </w:tc>
      </w:tr>
      <w:tr w:rsidR="00CC1A3D" w:rsidRPr="009875C3" w14:paraId="51728666" w14:textId="77777777" w:rsidTr="00F76766">
        <w:trPr>
          <w:trHeight w:val="480"/>
        </w:trPr>
        <w:tc>
          <w:tcPr>
            <w:tcW w:w="620" w:type="dxa"/>
            <w:tcBorders>
              <w:top w:val="single" w:sz="2" w:space="0" w:color="000000"/>
              <w:left w:val="single" w:sz="2" w:space="0" w:color="000000"/>
              <w:bottom w:val="single" w:sz="2" w:space="0" w:color="000000"/>
              <w:right w:val="single" w:sz="2" w:space="0" w:color="000000"/>
            </w:tcBorders>
          </w:tcPr>
          <w:p w14:paraId="02B2EE79" w14:textId="77777777" w:rsidR="00CC1A3D" w:rsidRPr="009875C3" w:rsidRDefault="00021DFB">
            <w:pPr>
              <w:ind w:left="14"/>
              <w:rPr>
                <w:lang w:val="fr-FR"/>
              </w:rPr>
            </w:pPr>
            <w:r w:rsidRPr="009875C3">
              <w:rPr>
                <w:sz w:val="20"/>
                <w:lang w:val="fr-FR"/>
              </w:rPr>
              <w:t>3.2</w:t>
            </w:r>
          </w:p>
        </w:tc>
        <w:tc>
          <w:tcPr>
            <w:tcW w:w="10072" w:type="dxa"/>
            <w:tcBorders>
              <w:top w:val="single" w:sz="2" w:space="0" w:color="000000"/>
              <w:left w:val="single" w:sz="2" w:space="0" w:color="000000"/>
              <w:bottom w:val="single" w:sz="2" w:space="0" w:color="000000"/>
              <w:right w:val="single" w:sz="2" w:space="0" w:color="000000"/>
            </w:tcBorders>
          </w:tcPr>
          <w:p w14:paraId="25734032" w14:textId="77777777" w:rsidR="00CC1A3D" w:rsidRPr="009875C3" w:rsidRDefault="00021DFB">
            <w:pPr>
              <w:ind w:left="10" w:firstLine="5"/>
              <w:jc w:val="both"/>
              <w:rPr>
                <w:lang w:val="fr-FR"/>
              </w:rPr>
            </w:pPr>
            <w:r w:rsidRPr="009875C3">
              <w:rPr>
                <w:sz w:val="20"/>
                <w:lang w:val="fr-FR"/>
              </w:rPr>
              <w:t>[DP] Sauf en cas d'urgence, un bateau qui est en course ne doit ni émettre ni recevoir de données vocales ou de données qui ne sont pas disponibles pour tous les bateaux.</w:t>
            </w:r>
          </w:p>
        </w:tc>
      </w:tr>
      <w:tr w:rsidR="00CC1A3D" w:rsidRPr="009875C3" w14:paraId="00615868" w14:textId="77777777" w:rsidTr="00F76766">
        <w:trPr>
          <w:trHeight w:val="360"/>
        </w:trPr>
        <w:tc>
          <w:tcPr>
            <w:tcW w:w="620" w:type="dxa"/>
            <w:tcBorders>
              <w:top w:val="single" w:sz="2" w:space="0" w:color="000000"/>
              <w:left w:val="single" w:sz="2" w:space="0" w:color="000000"/>
              <w:bottom w:val="single" w:sz="2" w:space="0" w:color="000000"/>
              <w:right w:val="single" w:sz="2" w:space="0" w:color="000000"/>
            </w:tcBorders>
          </w:tcPr>
          <w:p w14:paraId="319AC56E" w14:textId="77777777" w:rsidR="00CC1A3D" w:rsidRPr="009875C3" w:rsidRDefault="00021DFB">
            <w:pPr>
              <w:ind w:left="10"/>
              <w:rPr>
                <w:lang w:val="fr-FR"/>
              </w:rPr>
            </w:pPr>
            <w:r w:rsidRPr="009875C3">
              <w:rPr>
                <w:lang w:val="fr-FR"/>
              </w:rPr>
              <w:t>4</w:t>
            </w:r>
          </w:p>
        </w:tc>
        <w:tc>
          <w:tcPr>
            <w:tcW w:w="10072" w:type="dxa"/>
            <w:tcBorders>
              <w:top w:val="single" w:sz="2" w:space="0" w:color="000000"/>
              <w:left w:val="single" w:sz="2" w:space="0" w:color="000000"/>
              <w:bottom w:val="single" w:sz="2" w:space="0" w:color="000000"/>
              <w:right w:val="single" w:sz="2" w:space="0" w:color="000000"/>
            </w:tcBorders>
          </w:tcPr>
          <w:p w14:paraId="1994E6A7" w14:textId="77777777" w:rsidR="00CC1A3D" w:rsidRPr="009875C3" w:rsidRDefault="00021DFB">
            <w:pPr>
              <w:rPr>
                <w:lang w:val="fr-FR"/>
              </w:rPr>
            </w:pPr>
            <w:r w:rsidRPr="009875C3">
              <w:rPr>
                <w:sz w:val="24"/>
                <w:lang w:val="fr-FR"/>
              </w:rPr>
              <w:t>Admissibilité et inscription</w:t>
            </w:r>
          </w:p>
        </w:tc>
      </w:tr>
      <w:tr w:rsidR="00CC1A3D" w:rsidRPr="009875C3" w14:paraId="02E5EECF" w14:textId="77777777" w:rsidTr="00F76766">
        <w:trPr>
          <w:trHeight w:val="1786"/>
        </w:trPr>
        <w:tc>
          <w:tcPr>
            <w:tcW w:w="620" w:type="dxa"/>
            <w:tcBorders>
              <w:top w:val="single" w:sz="2" w:space="0" w:color="000000"/>
              <w:left w:val="single" w:sz="2" w:space="0" w:color="000000"/>
              <w:bottom w:val="single" w:sz="2" w:space="0" w:color="000000"/>
              <w:right w:val="single" w:sz="2" w:space="0" w:color="000000"/>
            </w:tcBorders>
          </w:tcPr>
          <w:p w14:paraId="3189490D" w14:textId="77777777" w:rsidR="00CC1A3D" w:rsidRPr="009875C3" w:rsidRDefault="00021DFB">
            <w:pPr>
              <w:ind w:left="5"/>
              <w:rPr>
                <w:lang w:val="fr-FR"/>
              </w:rPr>
            </w:pPr>
            <w:r w:rsidRPr="009875C3">
              <w:rPr>
                <w:sz w:val="20"/>
                <w:lang w:val="fr-FR"/>
              </w:rPr>
              <w:t>4.1</w:t>
            </w:r>
          </w:p>
        </w:tc>
        <w:tc>
          <w:tcPr>
            <w:tcW w:w="10072" w:type="dxa"/>
            <w:tcBorders>
              <w:top w:val="single" w:sz="2" w:space="0" w:color="000000"/>
              <w:left w:val="single" w:sz="2" w:space="0" w:color="000000"/>
              <w:bottom w:val="single" w:sz="2" w:space="0" w:color="000000"/>
              <w:right w:val="single" w:sz="2" w:space="0" w:color="000000"/>
            </w:tcBorders>
          </w:tcPr>
          <w:p w14:paraId="7AC44532" w14:textId="2473AE15" w:rsidR="00CC1A3D" w:rsidRPr="009875C3" w:rsidRDefault="00021DFB">
            <w:pPr>
              <w:ind w:left="14"/>
              <w:rPr>
                <w:lang w:val="fr-FR"/>
              </w:rPr>
            </w:pPr>
            <w:r w:rsidRPr="009875C3">
              <w:rPr>
                <w:sz w:val="20"/>
                <w:lang w:val="fr-FR"/>
              </w:rPr>
              <w:t xml:space="preserve">L'événement est ouvert à tous les bateaux des </w:t>
            </w:r>
            <w:r w:rsidR="00902F0B" w:rsidRPr="009875C3">
              <w:rPr>
                <w:sz w:val="20"/>
                <w:lang w:val="fr-FR"/>
              </w:rPr>
              <w:t>classes.</w:t>
            </w:r>
          </w:p>
          <w:p w14:paraId="569F96B5" w14:textId="77777777" w:rsidR="00CC1A3D" w:rsidRPr="009875C3" w:rsidRDefault="00021DFB">
            <w:pPr>
              <w:ind w:left="735"/>
              <w:rPr>
                <w:lang w:val="fr-FR"/>
              </w:rPr>
            </w:pPr>
            <w:r w:rsidRPr="009875C3">
              <w:rPr>
                <w:sz w:val="20"/>
                <w:lang w:val="fr-FR"/>
              </w:rPr>
              <w:t>Monocoques jaugés SRS (SRS)</w:t>
            </w:r>
          </w:p>
          <w:p w14:paraId="43658E39" w14:textId="77777777" w:rsidR="00CC1A3D" w:rsidRPr="009875C3" w:rsidRDefault="00021DFB">
            <w:pPr>
              <w:ind w:left="735"/>
              <w:rPr>
                <w:lang w:val="fr-FR"/>
              </w:rPr>
            </w:pPr>
            <w:r w:rsidRPr="009875C3">
              <w:rPr>
                <w:sz w:val="20"/>
                <w:lang w:val="fr-FR"/>
              </w:rPr>
              <w:t>Monocoques non jaugés SRS (NJ)</w:t>
            </w:r>
          </w:p>
          <w:p w14:paraId="2A0DECD6" w14:textId="77777777" w:rsidR="00CC1A3D" w:rsidRPr="009875C3" w:rsidRDefault="00021DFB">
            <w:pPr>
              <w:spacing w:after="189"/>
              <w:ind w:left="735"/>
              <w:rPr>
                <w:lang w:val="fr-FR"/>
              </w:rPr>
            </w:pPr>
            <w:r w:rsidRPr="009875C3">
              <w:rPr>
                <w:sz w:val="20"/>
                <w:lang w:val="fr-FR"/>
              </w:rPr>
              <w:t>Multicoques LOA min. 7.01 / max. 10.85 (Multi)</w:t>
            </w:r>
          </w:p>
          <w:p w14:paraId="73439632" w14:textId="77777777" w:rsidR="00CC1A3D" w:rsidRPr="009875C3" w:rsidRDefault="00021DFB">
            <w:pPr>
              <w:ind w:firstLine="14"/>
              <w:jc w:val="both"/>
              <w:rPr>
                <w:lang w:val="fr-FR"/>
              </w:rPr>
            </w:pPr>
            <w:r w:rsidRPr="009875C3">
              <w:rPr>
                <w:sz w:val="20"/>
                <w:lang w:val="fr-FR"/>
              </w:rPr>
              <w:t>Pour des raisons de sécurité, l'Autorité Organisatrice (AO) se réserve le droit de refuser le droit d'inscription de certains types de bateaux.</w:t>
            </w:r>
          </w:p>
        </w:tc>
      </w:tr>
      <w:tr w:rsidR="00CC1A3D" w:rsidRPr="009875C3" w14:paraId="02E6CF86" w14:textId="77777777" w:rsidTr="00F76766">
        <w:trPr>
          <w:trHeight w:val="494"/>
        </w:trPr>
        <w:tc>
          <w:tcPr>
            <w:tcW w:w="620" w:type="dxa"/>
            <w:tcBorders>
              <w:top w:val="single" w:sz="2" w:space="0" w:color="000000"/>
              <w:left w:val="single" w:sz="2" w:space="0" w:color="000000"/>
              <w:bottom w:val="single" w:sz="2" w:space="0" w:color="000000"/>
              <w:right w:val="single" w:sz="2" w:space="0" w:color="000000"/>
            </w:tcBorders>
          </w:tcPr>
          <w:p w14:paraId="4A072B61" w14:textId="77777777" w:rsidR="00CC1A3D" w:rsidRPr="009875C3" w:rsidRDefault="00021DFB">
            <w:pPr>
              <w:ind w:left="5"/>
              <w:rPr>
                <w:lang w:val="fr-FR"/>
              </w:rPr>
            </w:pPr>
            <w:r w:rsidRPr="009875C3">
              <w:rPr>
                <w:sz w:val="20"/>
                <w:lang w:val="fr-FR"/>
              </w:rPr>
              <w:t>4.2</w:t>
            </w:r>
          </w:p>
        </w:tc>
        <w:tc>
          <w:tcPr>
            <w:tcW w:w="10072" w:type="dxa"/>
            <w:tcBorders>
              <w:top w:val="single" w:sz="2" w:space="0" w:color="000000"/>
              <w:left w:val="single" w:sz="2" w:space="0" w:color="000000"/>
              <w:bottom w:val="single" w:sz="2" w:space="0" w:color="000000"/>
              <w:right w:val="single" w:sz="2" w:space="0" w:color="000000"/>
            </w:tcBorders>
          </w:tcPr>
          <w:p w14:paraId="633B58BC" w14:textId="4420F285" w:rsidR="00CC1A3D" w:rsidRDefault="00021DFB">
            <w:pPr>
              <w:ind w:left="10" w:firstLine="5"/>
              <w:jc w:val="both"/>
              <w:rPr>
                <w:sz w:val="20"/>
                <w:lang w:val="fr-FR"/>
              </w:rPr>
            </w:pPr>
            <w:r w:rsidRPr="009875C3">
              <w:rPr>
                <w:sz w:val="20"/>
                <w:lang w:val="fr-FR"/>
              </w:rPr>
              <w:t xml:space="preserve">Les bateaux admissibles peuvent s'inscrire sur le serveur </w:t>
            </w:r>
            <w:r w:rsidRPr="009875C3">
              <w:rPr>
                <w:sz w:val="20"/>
                <w:u w:val="single" w:color="000000"/>
                <w:lang w:val="fr-FR"/>
              </w:rPr>
              <w:t>mana</w:t>
            </w:r>
            <w:r w:rsidR="00D25D7C">
              <w:rPr>
                <w:sz w:val="20"/>
                <w:u w:val="single" w:color="000000"/>
                <w:lang w:val="fr-FR"/>
              </w:rPr>
              <w:t>g</w:t>
            </w:r>
            <w:r w:rsidR="00EB0569">
              <w:rPr>
                <w:sz w:val="20"/>
                <w:u w:val="single" w:color="000000"/>
                <w:lang w:val="fr-FR"/>
              </w:rPr>
              <w:t>e</w:t>
            </w:r>
            <w:r w:rsidRPr="009875C3">
              <w:rPr>
                <w:sz w:val="20"/>
                <w:u w:val="single" w:color="000000"/>
                <w:lang w:val="fr-FR"/>
              </w:rPr>
              <w:t>2sail</w:t>
            </w:r>
            <w:r w:rsidRPr="009875C3">
              <w:rPr>
                <w:sz w:val="20"/>
                <w:lang w:val="fr-FR"/>
              </w:rPr>
              <w:t xml:space="preserve">, au plus tard </w:t>
            </w:r>
            <w:r w:rsidRPr="00156F4B">
              <w:rPr>
                <w:sz w:val="20"/>
                <w:lang w:val="fr-FR"/>
              </w:rPr>
              <w:t>le</w:t>
            </w:r>
            <w:r w:rsidRPr="0039141E">
              <w:rPr>
                <w:sz w:val="20"/>
                <w:highlight w:val="yellow"/>
                <w:lang w:val="fr-FR"/>
              </w:rPr>
              <w:t xml:space="preserve"> </w:t>
            </w:r>
            <w:r w:rsidR="00B37CB4" w:rsidRPr="00B37CB4">
              <w:rPr>
                <w:sz w:val="20"/>
                <w:highlight w:val="yellow"/>
                <w:lang w:val="fr-FR"/>
              </w:rPr>
              <w:t>date</w:t>
            </w:r>
            <w:r w:rsidRPr="009875C3">
              <w:rPr>
                <w:sz w:val="20"/>
                <w:lang w:val="fr-FR"/>
              </w:rPr>
              <w:t xml:space="preserve"> et payer les droits d'inscription conformément à AC </w:t>
            </w:r>
            <w:r w:rsidR="00902F0B" w:rsidRPr="009875C3">
              <w:rPr>
                <w:sz w:val="20"/>
                <w:lang w:val="fr-FR"/>
              </w:rPr>
              <w:t>5.1.</w:t>
            </w:r>
          </w:p>
          <w:p w14:paraId="1017FA37" w14:textId="56D67D95" w:rsidR="00D25D7C" w:rsidRPr="009875C3" w:rsidRDefault="00D25D7C">
            <w:pPr>
              <w:ind w:left="10" w:firstLine="5"/>
              <w:jc w:val="both"/>
              <w:rPr>
                <w:lang w:val="fr-FR"/>
              </w:rPr>
            </w:pPr>
          </w:p>
        </w:tc>
      </w:tr>
      <w:tr w:rsidR="00CC1A3D" w:rsidRPr="009875C3" w14:paraId="48192E74" w14:textId="77777777" w:rsidTr="00F76766">
        <w:trPr>
          <w:trHeight w:val="898"/>
        </w:trPr>
        <w:tc>
          <w:tcPr>
            <w:tcW w:w="620" w:type="dxa"/>
            <w:tcBorders>
              <w:top w:val="single" w:sz="2" w:space="0" w:color="000000"/>
              <w:left w:val="single" w:sz="2" w:space="0" w:color="000000"/>
              <w:bottom w:val="single" w:sz="2" w:space="0" w:color="000000"/>
              <w:right w:val="single" w:sz="2" w:space="0" w:color="000000"/>
            </w:tcBorders>
          </w:tcPr>
          <w:p w14:paraId="6BB3FC5A" w14:textId="77777777" w:rsidR="00CC1A3D" w:rsidRPr="009875C3" w:rsidRDefault="00021DFB">
            <w:pPr>
              <w:ind w:left="5"/>
              <w:rPr>
                <w:lang w:val="fr-FR"/>
              </w:rPr>
            </w:pPr>
            <w:r w:rsidRPr="009875C3">
              <w:rPr>
                <w:lang w:val="fr-FR"/>
              </w:rPr>
              <w:lastRenderedPageBreak/>
              <w:t>4.3</w:t>
            </w:r>
          </w:p>
        </w:tc>
        <w:tc>
          <w:tcPr>
            <w:tcW w:w="10072" w:type="dxa"/>
            <w:tcBorders>
              <w:top w:val="single" w:sz="2" w:space="0" w:color="000000"/>
              <w:left w:val="single" w:sz="2" w:space="0" w:color="000000"/>
              <w:bottom w:val="single" w:sz="2" w:space="0" w:color="000000"/>
              <w:right w:val="single" w:sz="2" w:space="0" w:color="000000"/>
            </w:tcBorders>
          </w:tcPr>
          <w:p w14:paraId="72E4FD22" w14:textId="28CCF0FA" w:rsidR="00CC1A3D" w:rsidRPr="009875C3" w:rsidRDefault="00021DFB">
            <w:pPr>
              <w:ind w:left="10"/>
              <w:rPr>
                <w:lang w:val="fr-FR"/>
              </w:rPr>
            </w:pPr>
            <w:r w:rsidRPr="009875C3">
              <w:rPr>
                <w:sz w:val="20"/>
                <w:lang w:val="fr-FR"/>
              </w:rPr>
              <w:t xml:space="preserve">Chaque bateau participant </w:t>
            </w:r>
            <w:r w:rsidR="00B37CB4" w:rsidRPr="00B37CB4">
              <w:rPr>
                <w:sz w:val="20"/>
                <w:highlight w:val="yellow"/>
                <w:lang w:val="fr-FR"/>
              </w:rPr>
              <w:t>Nom de la régate</w:t>
            </w:r>
            <w:r w:rsidRPr="009875C3">
              <w:rPr>
                <w:sz w:val="20"/>
                <w:lang w:val="fr-FR"/>
              </w:rPr>
              <w:t xml:space="preserve"> doit être identifiable par un numéro dans la GV.</w:t>
            </w:r>
          </w:p>
          <w:p w14:paraId="55CFFC9C" w14:textId="77777777" w:rsidR="00CC1A3D" w:rsidRPr="009875C3" w:rsidRDefault="00021DFB">
            <w:pPr>
              <w:ind w:left="10"/>
              <w:rPr>
                <w:lang w:val="fr-FR"/>
              </w:rPr>
            </w:pPr>
            <w:r w:rsidRPr="009875C3">
              <w:rPr>
                <w:sz w:val="20"/>
                <w:lang w:val="fr-FR"/>
              </w:rPr>
              <w:t>Ce numéro doit être mentionné lors de l'inscription.</w:t>
            </w:r>
          </w:p>
          <w:p w14:paraId="271ABEDF" w14:textId="3FF8E4EF" w:rsidR="00CC1A3D" w:rsidRPr="009875C3" w:rsidRDefault="00021DFB">
            <w:pPr>
              <w:ind w:left="10" w:firstLine="5"/>
              <w:rPr>
                <w:lang w:val="fr-FR"/>
              </w:rPr>
            </w:pPr>
            <w:r w:rsidRPr="009875C3">
              <w:rPr>
                <w:sz w:val="20"/>
                <w:lang w:val="fr-FR"/>
              </w:rPr>
              <w:t>Pour les bateaux jaugés SRS ce numéro doit être placé dans le tiers inférieur de la GV, au-dessus de la deuxième bande de ris, et correspondre à son numéro de jauge SRS.</w:t>
            </w:r>
          </w:p>
        </w:tc>
      </w:tr>
      <w:tr w:rsidR="00CC1A3D" w:rsidRPr="009875C3" w14:paraId="3A882B28" w14:textId="77777777" w:rsidTr="00F76766">
        <w:trPr>
          <w:trHeight w:val="902"/>
        </w:trPr>
        <w:tc>
          <w:tcPr>
            <w:tcW w:w="620" w:type="dxa"/>
            <w:tcBorders>
              <w:top w:val="single" w:sz="2" w:space="0" w:color="000000"/>
              <w:left w:val="single" w:sz="2" w:space="0" w:color="000000"/>
              <w:bottom w:val="single" w:sz="2" w:space="0" w:color="000000"/>
              <w:right w:val="single" w:sz="2" w:space="0" w:color="000000"/>
            </w:tcBorders>
          </w:tcPr>
          <w:p w14:paraId="0917EFE3" w14:textId="77777777" w:rsidR="00CC1A3D" w:rsidRPr="009875C3" w:rsidRDefault="00021DFB">
            <w:pPr>
              <w:ind w:left="5"/>
              <w:rPr>
                <w:lang w:val="fr-FR"/>
              </w:rPr>
            </w:pPr>
            <w:r w:rsidRPr="009875C3">
              <w:rPr>
                <w:sz w:val="20"/>
                <w:lang w:val="fr-FR"/>
              </w:rPr>
              <w:t>4.4</w:t>
            </w:r>
          </w:p>
        </w:tc>
        <w:tc>
          <w:tcPr>
            <w:tcW w:w="10072" w:type="dxa"/>
            <w:tcBorders>
              <w:top w:val="single" w:sz="2" w:space="0" w:color="000000"/>
              <w:left w:val="single" w:sz="2" w:space="0" w:color="000000"/>
              <w:bottom w:val="single" w:sz="2" w:space="0" w:color="000000"/>
              <w:right w:val="single" w:sz="2" w:space="0" w:color="000000"/>
            </w:tcBorders>
          </w:tcPr>
          <w:p w14:paraId="765A7F79" w14:textId="77777777" w:rsidR="00CC1A3D" w:rsidRPr="009875C3" w:rsidRDefault="00021DFB">
            <w:pPr>
              <w:spacing w:line="216" w:lineRule="auto"/>
              <w:ind w:left="15" w:hanging="10"/>
              <w:jc w:val="both"/>
              <w:rPr>
                <w:lang w:val="fr-FR"/>
              </w:rPr>
            </w:pPr>
            <w:r w:rsidRPr="009875C3">
              <w:rPr>
                <w:sz w:val="20"/>
                <w:lang w:val="fr-FR"/>
              </w:rPr>
              <w:t>Tous les membres de l'équipage, doivent être membres d'un club ou d'une organisation Membre d'une Autorité Nationale (MNA) de World Sailing.</w:t>
            </w:r>
          </w:p>
          <w:p w14:paraId="08D94503" w14:textId="77777777" w:rsidR="00CC1A3D" w:rsidRPr="009875C3" w:rsidRDefault="00021DFB">
            <w:pPr>
              <w:ind w:left="14"/>
              <w:rPr>
                <w:lang w:val="fr-FR"/>
              </w:rPr>
            </w:pPr>
            <w:r w:rsidRPr="009875C3">
              <w:rPr>
                <w:sz w:val="20"/>
                <w:lang w:val="fr-FR"/>
              </w:rPr>
              <w:t>Pour les compétiteurs suisses, la carte de membre de Swiss Sailing est requise.</w:t>
            </w:r>
          </w:p>
          <w:p w14:paraId="123947E7" w14:textId="484921C6" w:rsidR="00CC1A3D" w:rsidRPr="009875C3" w:rsidRDefault="00021DFB">
            <w:pPr>
              <w:ind w:left="14"/>
              <w:rPr>
                <w:lang w:val="fr-FR"/>
              </w:rPr>
            </w:pPr>
            <w:r w:rsidRPr="009875C3">
              <w:rPr>
                <w:sz w:val="20"/>
                <w:lang w:val="fr-FR"/>
              </w:rPr>
              <w:t xml:space="preserve">Des licences temporaires pourront être obtenues lors de l'inscription sur </w:t>
            </w:r>
            <w:r w:rsidRPr="009875C3">
              <w:rPr>
                <w:sz w:val="20"/>
                <w:u w:val="single" w:color="000000"/>
                <w:lang w:val="fr-FR"/>
              </w:rPr>
              <w:t>mana</w:t>
            </w:r>
            <w:r w:rsidR="00EB0569">
              <w:rPr>
                <w:sz w:val="20"/>
                <w:u w:val="single" w:color="000000"/>
                <w:lang w:val="fr-FR"/>
              </w:rPr>
              <w:t>ge</w:t>
            </w:r>
            <w:r w:rsidRPr="009875C3">
              <w:rPr>
                <w:sz w:val="20"/>
                <w:u w:val="single" w:color="000000"/>
                <w:lang w:val="fr-FR"/>
              </w:rPr>
              <w:t>2sail</w:t>
            </w:r>
            <w:r w:rsidRPr="009875C3">
              <w:rPr>
                <w:sz w:val="20"/>
                <w:lang w:val="fr-FR"/>
              </w:rPr>
              <w:t xml:space="preserve"> au prix de CHF 10.- par personne.</w:t>
            </w:r>
          </w:p>
        </w:tc>
      </w:tr>
      <w:tr w:rsidR="00CC1A3D" w:rsidRPr="009875C3" w14:paraId="7DC5DBD8" w14:textId="77777777" w:rsidTr="00902F0B">
        <w:tblPrEx>
          <w:tblCellMar>
            <w:top w:w="21" w:type="dxa"/>
            <w:right w:w="115" w:type="dxa"/>
          </w:tblCellMar>
        </w:tblPrEx>
        <w:trPr>
          <w:trHeight w:val="298"/>
        </w:trPr>
        <w:tc>
          <w:tcPr>
            <w:tcW w:w="620" w:type="dxa"/>
            <w:tcBorders>
              <w:top w:val="single" w:sz="2" w:space="0" w:color="000000"/>
              <w:left w:val="single" w:sz="2" w:space="0" w:color="000000"/>
              <w:bottom w:val="single" w:sz="2" w:space="0" w:color="000000"/>
              <w:right w:val="single" w:sz="2" w:space="0" w:color="000000"/>
            </w:tcBorders>
          </w:tcPr>
          <w:p w14:paraId="4C33E5A3" w14:textId="77777777" w:rsidR="00CC1A3D" w:rsidRPr="009875C3" w:rsidRDefault="00021DFB">
            <w:pPr>
              <w:ind w:left="14"/>
              <w:rPr>
                <w:lang w:val="fr-FR"/>
              </w:rPr>
            </w:pPr>
            <w:r w:rsidRPr="009875C3">
              <w:rPr>
                <w:sz w:val="24"/>
                <w:lang w:val="fr-FR"/>
              </w:rPr>
              <w:t>5</w:t>
            </w:r>
          </w:p>
        </w:tc>
        <w:tc>
          <w:tcPr>
            <w:tcW w:w="10072" w:type="dxa"/>
            <w:tcBorders>
              <w:top w:val="single" w:sz="2" w:space="0" w:color="000000"/>
              <w:left w:val="single" w:sz="2" w:space="0" w:color="000000"/>
              <w:bottom w:val="single" w:sz="2" w:space="0" w:color="000000"/>
              <w:right w:val="single" w:sz="2" w:space="0" w:color="000000"/>
            </w:tcBorders>
          </w:tcPr>
          <w:p w14:paraId="7DFD6984" w14:textId="77777777" w:rsidR="00CC1A3D" w:rsidRPr="009875C3" w:rsidRDefault="00021DFB">
            <w:pPr>
              <w:ind w:left="14"/>
              <w:rPr>
                <w:lang w:val="fr-FR"/>
              </w:rPr>
            </w:pPr>
            <w:r w:rsidRPr="009875C3">
              <w:rPr>
                <w:sz w:val="24"/>
                <w:lang w:val="fr-FR"/>
              </w:rPr>
              <w:t>Droit à payer</w:t>
            </w:r>
          </w:p>
        </w:tc>
      </w:tr>
      <w:tr w:rsidR="00CC1A3D" w:rsidRPr="009875C3" w14:paraId="52E69381" w14:textId="77777777" w:rsidTr="00902F0B">
        <w:tblPrEx>
          <w:tblCellMar>
            <w:top w:w="21" w:type="dxa"/>
            <w:right w:w="115" w:type="dxa"/>
          </w:tblCellMar>
        </w:tblPrEx>
        <w:trPr>
          <w:trHeight w:val="4622"/>
        </w:trPr>
        <w:tc>
          <w:tcPr>
            <w:tcW w:w="620" w:type="dxa"/>
            <w:tcBorders>
              <w:top w:val="single" w:sz="2" w:space="0" w:color="000000"/>
              <w:left w:val="single" w:sz="2" w:space="0" w:color="000000"/>
              <w:bottom w:val="single" w:sz="2" w:space="0" w:color="000000"/>
              <w:right w:val="single" w:sz="2" w:space="0" w:color="000000"/>
            </w:tcBorders>
          </w:tcPr>
          <w:p w14:paraId="2A8FE714" w14:textId="77777777" w:rsidR="00CC1A3D" w:rsidRPr="009875C3" w:rsidRDefault="00021DFB">
            <w:pPr>
              <w:ind w:left="10"/>
              <w:rPr>
                <w:lang w:val="fr-FR"/>
              </w:rPr>
            </w:pPr>
            <w:r w:rsidRPr="009875C3">
              <w:rPr>
                <w:sz w:val="20"/>
                <w:lang w:val="fr-FR"/>
              </w:rPr>
              <w:t>5.1</w:t>
            </w:r>
          </w:p>
        </w:tc>
        <w:tc>
          <w:tcPr>
            <w:tcW w:w="10072" w:type="dxa"/>
            <w:tcBorders>
              <w:top w:val="single" w:sz="2" w:space="0" w:color="000000"/>
              <w:left w:val="single" w:sz="2" w:space="0" w:color="000000"/>
              <w:bottom w:val="single" w:sz="2" w:space="0" w:color="000000"/>
              <w:right w:val="single" w:sz="2" w:space="0" w:color="000000"/>
            </w:tcBorders>
          </w:tcPr>
          <w:p w14:paraId="6DA0BC9C" w14:textId="2B3674CB" w:rsidR="00CC1A3D" w:rsidRPr="009875C3" w:rsidRDefault="00021DFB">
            <w:pPr>
              <w:spacing w:after="58"/>
              <w:ind w:left="14"/>
              <w:rPr>
                <w:lang w:val="fr-FR"/>
              </w:rPr>
            </w:pPr>
            <w:r w:rsidRPr="009875C3">
              <w:rPr>
                <w:sz w:val="20"/>
                <w:lang w:val="fr-FR"/>
              </w:rPr>
              <w:t xml:space="preserve">Droits d'inscription : </w:t>
            </w:r>
            <w:r w:rsidR="00EB0569" w:rsidRPr="00F76766">
              <w:rPr>
                <w:sz w:val="20"/>
                <w:lang w:val="fr-FR"/>
              </w:rPr>
              <w:t>le montant est laissé au libre choix du club organisateur,</w:t>
            </w:r>
            <w:r w:rsidRPr="00F76766">
              <w:rPr>
                <w:sz w:val="20"/>
                <w:lang w:val="fr-FR"/>
              </w:rPr>
              <w:t xml:space="preserve"> </w:t>
            </w:r>
            <w:r w:rsidR="00EB0569" w:rsidRPr="00F76766">
              <w:rPr>
                <w:sz w:val="20"/>
                <w:lang w:val="fr-FR"/>
              </w:rPr>
              <w:t xml:space="preserve">mais </w:t>
            </w:r>
            <w:r w:rsidRPr="00F76766">
              <w:rPr>
                <w:sz w:val="20"/>
                <w:lang w:val="fr-FR"/>
              </w:rPr>
              <w:t>doit être payé lors de l'inscription</w:t>
            </w:r>
            <w:r w:rsidR="002E74BB" w:rsidRPr="00F76766">
              <w:rPr>
                <w:sz w:val="20"/>
                <w:lang w:val="fr-FR"/>
              </w:rPr>
              <w:t xml:space="preserve"> en ligne sur Manage2Sail</w:t>
            </w:r>
          </w:p>
          <w:p w14:paraId="4A709E6A" w14:textId="08E33CB6" w:rsidR="00CC1A3D" w:rsidRPr="00F76766" w:rsidRDefault="00021DFB">
            <w:pPr>
              <w:spacing w:after="56"/>
              <w:ind w:left="14"/>
              <w:rPr>
                <w:sz w:val="20"/>
                <w:lang w:val="fr-FR"/>
              </w:rPr>
            </w:pPr>
            <w:r w:rsidRPr="009875C3">
              <w:rPr>
                <w:sz w:val="20"/>
                <w:lang w:val="fr-FR"/>
              </w:rPr>
              <w:t>Droits pour une inscription tardive</w:t>
            </w:r>
            <w:r w:rsidR="00EB0569">
              <w:rPr>
                <w:sz w:val="20"/>
                <w:lang w:val="fr-FR"/>
              </w:rPr>
              <w:t xml:space="preserve"> </w:t>
            </w:r>
            <w:r w:rsidR="002E74BB" w:rsidRPr="00F76766">
              <w:rPr>
                <w:sz w:val="20"/>
                <w:lang w:val="fr-FR"/>
              </w:rPr>
              <w:t>selon les indications sur Manage2Sail</w:t>
            </w:r>
          </w:p>
          <w:p w14:paraId="5D7A1828" w14:textId="05587545" w:rsidR="00CC1A3D" w:rsidRPr="009875C3" w:rsidRDefault="00021DFB">
            <w:pPr>
              <w:spacing w:after="98"/>
              <w:ind w:left="14"/>
              <w:rPr>
                <w:lang w:val="fr-FR"/>
              </w:rPr>
            </w:pPr>
            <w:r w:rsidRPr="009875C3">
              <w:rPr>
                <w:sz w:val="20"/>
                <w:lang w:val="fr-FR"/>
              </w:rPr>
              <w:t xml:space="preserve">Les droits d'inscription et les droits d'inscriptions tardives doivent être payés par virement bancaire sur le </w:t>
            </w:r>
            <w:r w:rsidR="00902F0B" w:rsidRPr="009875C3">
              <w:rPr>
                <w:sz w:val="20"/>
                <w:lang w:val="fr-FR"/>
              </w:rPr>
              <w:t>compte :</w:t>
            </w:r>
          </w:p>
          <w:p w14:paraId="2FFD9398" w14:textId="04815C8D" w:rsidR="00CC1A3D" w:rsidRPr="0039141E" w:rsidRDefault="00902F0B">
            <w:pPr>
              <w:ind w:left="14"/>
              <w:rPr>
                <w:highlight w:val="yellow"/>
                <w:lang w:val="fr-FR"/>
              </w:rPr>
            </w:pPr>
            <w:r w:rsidRPr="0039141E">
              <w:rPr>
                <w:sz w:val="20"/>
                <w:highlight w:val="yellow"/>
                <w:lang w:val="fr-FR"/>
              </w:rPr>
              <w:t>Bénéficiaire :</w:t>
            </w:r>
          </w:p>
          <w:p w14:paraId="2E13F8A0" w14:textId="227451FA" w:rsidR="00CC1A3D" w:rsidRPr="0039141E" w:rsidRDefault="00B37CB4">
            <w:pPr>
              <w:ind w:left="10"/>
              <w:rPr>
                <w:highlight w:val="yellow"/>
                <w:lang w:val="fr-FR"/>
              </w:rPr>
            </w:pPr>
            <w:r>
              <w:rPr>
                <w:sz w:val="20"/>
                <w:highlight w:val="yellow"/>
                <w:lang w:val="fr-FR"/>
              </w:rPr>
              <w:t>Nom du club</w:t>
            </w:r>
          </w:p>
          <w:p w14:paraId="4F35D3C3" w14:textId="4A0632D9" w:rsidR="00CC1A3D" w:rsidRPr="0039141E" w:rsidRDefault="00B37CB4">
            <w:pPr>
              <w:ind w:left="10"/>
              <w:rPr>
                <w:highlight w:val="yellow"/>
                <w:lang w:val="fr-FR"/>
              </w:rPr>
            </w:pPr>
            <w:r>
              <w:rPr>
                <w:sz w:val="20"/>
                <w:highlight w:val="yellow"/>
                <w:lang w:val="fr-FR"/>
              </w:rPr>
              <w:t>Adresse</w:t>
            </w:r>
          </w:p>
          <w:p w14:paraId="5F09BE2C" w14:textId="00C0D377" w:rsidR="00CC1A3D" w:rsidRPr="0039141E" w:rsidRDefault="00B37CB4">
            <w:pPr>
              <w:spacing w:after="143"/>
              <w:ind w:left="19"/>
              <w:rPr>
                <w:highlight w:val="yellow"/>
                <w:lang w:val="fr-FR"/>
              </w:rPr>
            </w:pPr>
            <w:r>
              <w:rPr>
                <w:sz w:val="20"/>
                <w:highlight w:val="yellow"/>
                <w:lang w:val="fr-FR"/>
              </w:rPr>
              <w:t>Lieu</w:t>
            </w:r>
          </w:p>
          <w:p w14:paraId="13D19220" w14:textId="134E0497" w:rsidR="00CC1A3D" w:rsidRPr="0039141E" w:rsidRDefault="00902F0B">
            <w:pPr>
              <w:spacing w:after="136"/>
              <w:ind w:left="19"/>
              <w:rPr>
                <w:highlight w:val="yellow"/>
                <w:lang w:val="fr-FR"/>
              </w:rPr>
            </w:pPr>
            <w:r w:rsidRPr="0039141E">
              <w:rPr>
                <w:sz w:val="20"/>
                <w:highlight w:val="yellow"/>
                <w:lang w:val="fr-FR"/>
              </w:rPr>
              <w:t>IBAN :</w:t>
            </w:r>
            <w:r w:rsidR="00021DFB" w:rsidRPr="0039141E">
              <w:rPr>
                <w:sz w:val="20"/>
                <w:highlight w:val="yellow"/>
                <w:lang w:val="fr-FR"/>
              </w:rPr>
              <w:t xml:space="preserve"> </w:t>
            </w:r>
            <w:r w:rsidR="00B37CB4">
              <w:rPr>
                <w:sz w:val="20"/>
                <w:highlight w:val="yellow"/>
                <w:lang w:val="fr-FR"/>
              </w:rPr>
              <w:t>N° de l’IBAN</w:t>
            </w:r>
          </w:p>
          <w:p w14:paraId="69DF9DEE" w14:textId="54A7E4F0" w:rsidR="00CC1A3D" w:rsidRPr="0039141E" w:rsidRDefault="00B37CB4">
            <w:pPr>
              <w:ind w:left="14"/>
              <w:rPr>
                <w:highlight w:val="yellow"/>
                <w:lang w:val="fr-FR"/>
              </w:rPr>
            </w:pPr>
            <w:r>
              <w:rPr>
                <w:sz w:val="20"/>
                <w:highlight w:val="yellow"/>
                <w:lang w:val="fr-FR"/>
              </w:rPr>
              <w:t>Nom de la Banque</w:t>
            </w:r>
          </w:p>
          <w:p w14:paraId="42BA982A" w14:textId="2A521AEA" w:rsidR="00CC1A3D" w:rsidRPr="00B37CB4" w:rsidRDefault="00B37CB4">
            <w:pPr>
              <w:ind w:left="10"/>
              <w:rPr>
                <w:sz w:val="20"/>
                <w:highlight w:val="yellow"/>
                <w:lang w:val="fr-FR"/>
              </w:rPr>
            </w:pPr>
            <w:r w:rsidRPr="00B37CB4">
              <w:rPr>
                <w:sz w:val="20"/>
                <w:highlight w:val="yellow"/>
                <w:lang w:val="fr-FR"/>
              </w:rPr>
              <w:t>CCP</w:t>
            </w:r>
          </w:p>
          <w:p w14:paraId="0B6C61E5" w14:textId="0DEDCBFA" w:rsidR="00CC1A3D" w:rsidRPr="009875C3" w:rsidRDefault="00B37CB4" w:rsidP="006741B8">
            <w:pPr>
              <w:spacing w:after="174" w:line="216" w:lineRule="auto"/>
              <w:ind w:left="15" w:right="6469" w:hanging="5"/>
              <w:jc w:val="both"/>
              <w:rPr>
                <w:lang w:val="fr-FR"/>
              </w:rPr>
            </w:pPr>
            <w:r w:rsidRPr="00B37CB4">
              <w:rPr>
                <w:sz w:val="20"/>
                <w:highlight w:val="yellow"/>
                <w:lang w:val="fr-FR"/>
              </w:rPr>
              <w:t>Clearing et BIC SWIFT</w:t>
            </w:r>
          </w:p>
          <w:p w14:paraId="57F4517A" w14:textId="77777777" w:rsidR="00CC1A3D" w:rsidRPr="009875C3" w:rsidRDefault="00021DFB">
            <w:pPr>
              <w:ind w:left="5" w:right="43" w:firstLine="10"/>
              <w:rPr>
                <w:lang w:val="fr-FR"/>
              </w:rPr>
            </w:pPr>
            <w:r w:rsidRPr="009875C3">
              <w:rPr>
                <w:sz w:val="20"/>
                <w:lang w:val="fr-FR"/>
              </w:rPr>
              <w:t>Les droits d'inscription sont dus, même si par la suite le bateau annule son inscription ou ne se présente pas à l'événement. Un remboursement ne sera possible que dans le cas d'une exclusion du bateau par l'organisateur ou par le comité de course ou si l'événement est annulé ou si le compétiteur est empêché de participer en raison de réglementation sanitaire gouvernementale.</w:t>
            </w:r>
          </w:p>
        </w:tc>
      </w:tr>
      <w:tr w:rsidR="00CC1A3D" w:rsidRPr="009875C3" w14:paraId="3E9B3B3D" w14:textId="77777777" w:rsidTr="00902F0B">
        <w:tblPrEx>
          <w:tblCellMar>
            <w:top w:w="21" w:type="dxa"/>
            <w:right w:w="115" w:type="dxa"/>
          </w:tblCellMar>
        </w:tblPrEx>
        <w:trPr>
          <w:trHeight w:val="317"/>
        </w:trPr>
        <w:tc>
          <w:tcPr>
            <w:tcW w:w="620" w:type="dxa"/>
            <w:tcBorders>
              <w:top w:val="single" w:sz="2" w:space="0" w:color="000000"/>
              <w:left w:val="single" w:sz="2" w:space="0" w:color="000000"/>
              <w:bottom w:val="single" w:sz="2" w:space="0" w:color="000000"/>
              <w:right w:val="single" w:sz="2" w:space="0" w:color="000000"/>
            </w:tcBorders>
          </w:tcPr>
          <w:p w14:paraId="72B5A210" w14:textId="77777777" w:rsidR="00CC1A3D" w:rsidRPr="009875C3" w:rsidRDefault="00021DFB">
            <w:pPr>
              <w:ind w:left="14"/>
              <w:rPr>
                <w:lang w:val="fr-FR"/>
              </w:rPr>
            </w:pPr>
            <w:r w:rsidRPr="009875C3">
              <w:rPr>
                <w:lang w:val="fr-FR"/>
              </w:rPr>
              <w:t>6</w:t>
            </w:r>
          </w:p>
        </w:tc>
        <w:tc>
          <w:tcPr>
            <w:tcW w:w="10072" w:type="dxa"/>
            <w:tcBorders>
              <w:top w:val="single" w:sz="2" w:space="0" w:color="000000"/>
              <w:left w:val="single" w:sz="2" w:space="0" w:color="000000"/>
              <w:bottom w:val="single" w:sz="2" w:space="0" w:color="000000"/>
              <w:right w:val="single" w:sz="2" w:space="0" w:color="000000"/>
            </w:tcBorders>
          </w:tcPr>
          <w:p w14:paraId="3D1736B9" w14:textId="77777777" w:rsidR="00CC1A3D" w:rsidRPr="009875C3" w:rsidRDefault="00021DFB">
            <w:pPr>
              <w:ind w:left="14"/>
              <w:rPr>
                <w:lang w:val="fr-FR"/>
              </w:rPr>
            </w:pPr>
            <w:r w:rsidRPr="009875C3">
              <w:rPr>
                <w:sz w:val="24"/>
                <w:lang w:val="fr-FR"/>
              </w:rPr>
              <w:t>Publicité</w:t>
            </w:r>
          </w:p>
        </w:tc>
      </w:tr>
      <w:tr w:rsidR="00CC1A3D" w:rsidRPr="009875C3" w14:paraId="0AF52C6A" w14:textId="77777777" w:rsidTr="00902F0B">
        <w:tblPrEx>
          <w:tblCellMar>
            <w:top w:w="21" w:type="dxa"/>
            <w:right w:w="115" w:type="dxa"/>
          </w:tblCellMar>
        </w:tblPrEx>
        <w:trPr>
          <w:trHeight w:val="480"/>
        </w:trPr>
        <w:tc>
          <w:tcPr>
            <w:tcW w:w="620" w:type="dxa"/>
            <w:tcBorders>
              <w:top w:val="single" w:sz="2" w:space="0" w:color="000000"/>
              <w:left w:val="single" w:sz="2" w:space="0" w:color="000000"/>
              <w:bottom w:val="single" w:sz="2" w:space="0" w:color="000000"/>
              <w:right w:val="single" w:sz="2" w:space="0" w:color="000000"/>
            </w:tcBorders>
          </w:tcPr>
          <w:p w14:paraId="643C5971" w14:textId="77777777" w:rsidR="00CC1A3D" w:rsidRPr="009875C3" w:rsidRDefault="00021DFB">
            <w:pPr>
              <w:ind w:left="10"/>
              <w:rPr>
                <w:lang w:val="fr-FR"/>
              </w:rPr>
            </w:pPr>
            <w:r w:rsidRPr="009875C3">
              <w:rPr>
                <w:sz w:val="20"/>
                <w:lang w:val="fr-FR"/>
              </w:rPr>
              <w:t>6.1</w:t>
            </w:r>
          </w:p>
        </w:tc>
        <w:tc>
          <w:tcPr>
            <w:tcW w:w="10072" w:type="dxa"/>
            <w:tcBorders>
              <w:top w:val="single" w:sz="2" w:space="0" w:color="000000"/>
              <w:left w:val="single" w:sz="2" w:space="0" w:color="000000"/>
              <w:bottom w:val="single" w:sz="2" w:space="0" w:color="000000"/>
              <w:right w:val="single" w:sz="2" w:space="0" w:color="000000"/>
            </w:tcBorders>
          </w:tcPr>
          <w:p w14:paraId="7A402C6C" w14:textId="77777777" w:rsidR="00CC1A3D" w:rsidRPr="009875C3" w:rsidRDefault="00021DFB">
            <w:pPr>
              <w:ind w:left="10" w:firstLine="5"/>
              <w:jc w:val="both"/>
              <w:rPr>
                <w:lang w:val="fr-FR"/>
              </w:rPr>
            </w:pPr>
            <w:r w:rsidRPr="009875C3">
              <w:rPr>
                <w:sz w:val="20"/>
                <w:lang w:val="fr-FR"/>
              </w:rPr>
              <w:t>Les bateaux peuvent être tenus d'arborer la publicité choisie et fournie par l'autorité organisatrice. Si cette règle est enfreinte, la Réglementation World Sailing 20.9.2 s'applique.</w:t>
            </w:r>
          </w:p>
        </w:tc>
      </w:tr>
      <w:tr w:rsidR="00CC1A3D" w:rsidRPr="009875C3" w14:paraId="4F16A793" w14:textId="77777777" w:rsidTr="00902F0B">
        <w:tblPrEx>
          <w:tblCellMar>
            <w:top w:w="21" w:type="dxa"/>
            <w:right w:w="115" w:type="dxa"/>
          </w:tblCellMar>
        </w:tblPrEx>
        <w:trPr>
          <w:trHeight w:val="374"/>
        </w:trPr>
        <w:tc>
          <w:tcPr>
            <w:tcW w:w="620" w:type="dxa"/>
            <w:tcBorders>
              <w:top w:val="single" w:sz="2" w:space="0" w:color="000000"/>
              <w:left w:val="single" w:sz="2" w:space="0" w:color="000000"/>
              <w:bottom w:val="single" w:sz="2" w:space="0" w:color="000000"/>
              <w:right w:val="single" w:sz="2" w:space="0" w:color="000000"/>
            </w:tcBorders>
            <w:vAlign w:val="center"/>
          </w:tcPr>
          <w:p w14:paraId="7AB597AD" w14:textId="77777777" w:rsidR="00CC1A3D" w:rsidRPr="009875C3" w:rsidRDefault="00021DFB">
            <w:pPr>
              <w:ind w:left="14"/>
              <w:rPr>
                <w:lang w:val="fr-FR"/>
              </w:rPr>
            </w:pPr>
            <w:r w:rsidRPr="009875C3">
              <w:rPr>
                <w:lang w:val="fr-FR"/>
              </w:rPr>
              <w:t>7</w:t>
            </w:r>
          </w:p>
        </w:tc>
        <w:tc>
          <w:tcPr>
            <w:tcW w:w="10072" w:type="dxa"/>
            <w:tcBorders>
              <w:top w:val="single" w:sz="2" w:space="0" w:color="000000"/>
              <w:left w:val="single" w:sz="2" w:space="0" w:color="000000"/>
              <w:bottom w:val="single" w:sz="2" w:space="0" w:color="000000"/>
              <w:right w:val="single" w:sz="2" w:space="0" w:color="000000"/>
            </w:tcBorders>
          </w:tcPr>
          <w:p w14:paraId="2388B864" w14:textId="77777777" w:rsidR="00CC1A3D" w:rsidRPr="009875C3" w:rsidRDefault="00021DFB">
            <w:pPr>
              <w:ind w:left="14"/>
              <w:rPr>
                <w:lang w:val="fr-FR"/>
              </w:rPr>
            </w:pPr>
            <w:r w:rsidRPr="009875C3">
              <w:rPr>
                <w:sz w:val="24"/>
                <w:lang w:val="fr-FR"/>
              </w:rPr>
              <w:t>Format de la course</w:t>
            </w:r>
          </w:p>
        </w:tc>
      </w:tr>
      <w:tr w:rsidR="00CC1A3D" w:rsidRPr="009875C3" w14:paraId="08E5A89A" w14:textId="77777777" w:rsidTr="00902F0B">
        <w:tblPrEx>
          <w:tblCellMar>
            <w:top w:w="21" w:type="dxa"/>
            <w:right w:w="115" w:type="dxa"/>
          </w:tblCellMar>
        </w:tblPrEx>
        <w:trPr>
          <w:trHeight w:val="283"/>
        </w:trPr>
        <w:tc>
          <w:tcPr>
            <w:tcW w:w="620" w:type="dxa"/>
            <w:tcBorders>
              <w:top w:val="single" w:sz="2" w:space="0" w:color="000000"/>
              <w:left w:val="single" w:sz="2" w:space="0" w:color="000000"/>
              <w:bottom w:val="single" w:sz="2" w:space="0" w:color="000000"/>
              <w:right w:val="single" w:sz="2" w:space="0" w:color="000000"/>
            </w:tcBorders>
          </w:tcPr>
          <w:p w14:paraId="332784AD" w14:textId="77777777" w:rsidR="00CC1A3D" w:rsidRPr="009875C3" w:rsidRDefault="00021DFB">
            <w:pPr>
              <w:ind w:left="14"/>
              <w:rPr>
                <w:lang w:val="fr-FR"/>
              </w:rPr>
            </w:pPr>
            <w:r w:rsidRPr="009875C3">
              <w:rPr>
                <w:sz w:val="20"/>
                <w:lang w:val="fr-FR"/>
              </w:rPr>
              <w:t>7.1</w:t>
            </w:r>
          </w:p>
        </w:tc>
        <w:tc>
          <w:tcPr>
            <w:tcW w:w="10072" w:type="dxa"/>
            <w:tcBorders>
              <w:top w:val="single" w:sz="2" w:space="0" w:color="000000"/>
              <w:left w:val="single" w:sz="2" w:space="0" w:color="000000"/>
              <w:bottom w:val="single" w:sz="2" w:space="0" w:color="000000"/>
              <w:right w:val="single" w:sz="2" w:space="0" w:color="000000"/>
            </w:tcBorders>
          </w:tcPr>
          <w:p w14:paraId="0E19A543" w14:textId="77777777" w:rsidR="00CC1A3D" w:rsidRPr="009875C3" w:rsidRDefault="00021DFB">
            <w:pPr>
              <w:ind w:left="14"/>
              <w:rPr>
                <w:lang w:val="fr-FR"/>
              </w:rPr>
            </w:pPr>
            <w:r w:rsidRPr="009875C3">
              <w:rPr>
                <w:sz w:val="20"/>
                <w:lang w:val="fr-FR"/>
              </w:rPr>
              <w:t>Parcours côtier — voir Annexe A</w:t>
            </w:r>
          </w:p>
        </w:tc>
      </w:tr>
      <w:tr w:rsidR="00CC1A3D" w:rsidRPr="009875C3" w14:paraId="43C1ED01" w14:textId="77777777" w:rsidTr="00902F0B">
        <w:tblPrEx>
          <w:tblCellMar>
            <w:top w:w="21" w:type="dxa"/>
            <w:right w:w="115" w:type="dxa"/>
          </w:tblCellMar>
        </w:tblPrEx>
        <w:trPr>
          <w:trHeight w:val="365"/>
        </w:trPr>
        <w:tc>
          <w:tcPr>
            <w:tcW w:w="620" w:type="dxa"/>
            <w:tcBorders>
              <w:top w:val="single" w:sz="2" w:space="0" w:color="000000"/>
              <w:left w:val="single" w:sz="2" w:space="0" w:color="000000"/>
              <w:bottom w:val="single" w:sz="2" w:space="0" w:color="000000"/>
              <w:right w:val="single" w:sz="2" w:space="0" w:color="000000"/>
            </w:tcBorders>
            <w:vAlign w:val="center"/>
          </w:tcPr>
          <w:p w14:paraId="6D81C454" w14:textId="77777777" w:rsidR="00CC1A3D" w:rsidRPr="009875C3" w:rsidRDefault="00021DFB">
            <w:pPr>
              <w:ind w:left="14"/>
              <w:rPr>
                <w:lang w:val="fr-FR"/>
              </w:rPr>
            </w:pPr>
            <w:r w:rsidRPr="009875C3">
              <w:rPr>
                <w:sz w:val="26"/>
                <w:lang w:val="fr-FR"/>
              </w:rPr>
              <w:t>8</w:t>
            </w:r>
          </w:p>
        </w:tc>
        <w:tc>
          <w:tcPr>
            <w:tcW w:w="10072" w:type="dxa"/>
            <w:tcBorders>
              <w:top w:val="single" w:sz="2" w:space="0" w:color="000000"/>
              <w:left w:val="single" w:sz="2" w:space="0" w:color="000000"/>
              <w:bottom w:val="single" w:sz="2" w:space="0" w:color="000000"/>
              <w:right w:val="single" w:sz="2" w:space="0" w:color="000000"/>
            </w:tcBorders>
          </w:tcPr>
          <w:p w14:paraId="2655C70C" w14:textId="77777777" w:rsidR="00CC1A3D" w:rsidRPr="009875C3" w:rsidRDefault="00021DFB">
            <w:pPr>
              <w:ind w:left="14"/>
              <w:rPr>
                <w:lang w:val="fr-FR"/>
              </w:rPr>
            </w:pPr>
            <w:r w:rsidRPr="009875C3">
              <w:rPr>
                <w:sz w:val="24"/>
                <w:lang w:val="fr-FR"/>
              </w:rPr>
              <w:t>Programme</w:t>
            </w:r>
          </w:p>
        </w:tc>
      </w:tr>
      <w:tr w:rsidR="00CC1A3D" w:rsidRPr="009875C3" w14:paraId="15C72EC9" w14:textId="77777777" w:rsidTr="00902F0B">
        <w:tblPrEx>
          <w:tblCellMar>
            <w:top w:w="21" w:type="dxa"/>
            <w:right w:w="115" w:type="dxa"/>
          </w:tblCellMar>
        </w:tblPrEx>
        <w:trPr>
          <w:trHeight w:val="686"/>
        </w:trPr>
        <w:tc>
          <w:tcPr>
            <w:tcW w:w="620" w:type="dxa"/>
            <w:tcBorders>
              <w:top w:val="single" w:sz="2" w:space="0" w:color="000000"/>
              <w:left w:val="single" w:sz="2" w:space="0" w:color="000000"/>
              <w:bottom w:val="single" w:sz="2" w:space="0" w:color="000000"/>
              <w:right w:val="single" w:sz="2" w:space="0" w:color="000000"/>
            </w:tcBorders>
          </w:tcPr>
          <w:p w14:paraId="01AE0A72" w14:textId="77777777" w:rsidR="00CC1A3D" w:rsidRPr="009875C3" w:rsidRDefault="00021DFB">
            <w:pPr>
              <w:ind w:left="10"/>
              <w:rPr>
                <w:lang w:val="fr-FR"/>
              </w:rPr>
            </w:pPr>
            <w:r w:rsidRPr="009875C3">
              <w:rPr>
                <w:sz w:val="20"/>
                <w:lang w:val="fr-FR"/>
              </w:rPr>
              <w:t>8.1</w:t>
            </w:r>
          </w:p>
        </w:tc>
        <w:tc>
          <w:tcPr>
            <w:tcW w:w="10072" w:type="dxa"/>
            <w:tcBorders>
              <w:top w:val="single" w:sz="2" w:space="0" w:color="000000"/>
              <w:left w:val="single" w:sz="2" w:space="0" w:color="000000"/>
              <w:bottom w:val="single" w:sz="2" w:space="0" w:color="000000"/>
              <w:right w:val="single" w:sz="2" w:space="0" w:color="000000"/>
            </w:tcBorders>
          </w:tcPr>
          <w:p w14:paraId="0CD36B0B" w14:textId="77777777" w:rsidR="00CC1A3D" w:rsidRPr="009875C3" w:rsidRDefault="00021DFB">
            <w:pPr>
              <w:ind w:left="10"/>
              <w:rPr>
                <w:lang w:val="fr-FR"/>
              </w:rPr>
            </w:pPr>
            <w:r w:rsidRPr="009875C3">
              <w:rPr>
                <w:sz w:val="20"/>
                <w:lang w:val="fr-FR"/>
              </w:rPr>
              <w:t>Confirmation d'inscription</w:t>
            </w:r>
          </w:p>
          <w:p w14:paraId="0E66B8AB" w14:textId="69E65625" w:rsidR="00CC1A3D" w:rsidRPr="004F1D9F" w:rsidRDefault="00021DFB" w:rsidP="004F1D9F">
            <w:pPr>
              <w:ind w:left="14"/>
              <w:rPr>
                <w:lang w:val="fr-FR"/>
              </w:rPr>
            </w:pPr>
            <w:r w:rsidRPr="009875C3">
              <w:rPr>
                <w:sz w:val="20"/>
                <w:lang w:val="fr-FR"/>
              </w:rPr>
              <w:t>Les bateaux se sont inscrits dans le respect des conditions d'inscription et de l'AC et ont payé les droits requis.</w:t>
            </w:r>
          </w:p>
        </w:tc>
      </w:tr>
      <w:tr w:rsidR="00CC1A3D" w:rsidRPr="009875C3" w14:paraId="5844B5B2" w14:textId="77777777" w:rsidTr="00902F0B">
        <w:tblPrEx>
          <w:tblCellMar>
            <w:top w:w="21" w:type="dxa"/>
            <w:right w:w="115" w:type="dxa"/>
          </w:tblCellMar>
        </w:tblPrEx>
        <w:trPr>
          <w:trHeight w:val="1109"/>
        </w:trPr>
        <w:tc>
          <w:tcPr>
            <w:tcW w:w="620" w:type="dxa"/>
            <w:tcBorders>
              <w:top w:val="single" w:sz="2" w:space="0" w:color="000000"/>
              <w:left w:val="single" w:sz="2" w:space="0" w:color="000000"/>
              <w:bottom w:val="single" w:sz="2" w:space="0" w:color="000000"/>
              <w:right w:val="single" w:sz="2" w:space="0" w:color="000000"/>
            </w:tcBorders>
          </w:tcPr>
          <w:p w14:paraId="155A88C3" w14:textId="77777777" w:rsidR="00CC1A3D" w:rsidRPr="009875C3" w:rsidRDefault="00021DFB">
            <w:pPr>
              <w:ind w:left="10"/>
              <w:rPr>
                <w:lang w:val="fr-FR"/>
              </w:rPr>
            </w:pPr>
            <w:r w:rsidRPr="009875C3">
              <w:rPr>
                <w:sz w:val="20"/>
                <w:lang w:val="fr-FR"/>
              </w:rPr>
              <w:t>8.2</w:t>
            </w:r>
          </w:p>
        </w:tc>
        <w:tc>
          <w:tcPr>
            <w:tcW w:w="10072" w:type="dxa"/>
            <w:tcBorders>
              <w:top w:val="single" w:sz="2" w:space="0" w:color="000000"/>
              <w:left w:val="single" w:sz="2" w:space="0" w:color="000000"/>
              <w:bottom w:val="single" w:sz="2" w:space="0" w:color="000000"/>
              <w:right w:val="single" w:sz="2" w:space="0" w:color="000000"/>
            </w:tcBorders>
          </w:tcPr>
          <w:p w14:paraId="4D3D515B" w14:textId="6DD39EDC" w:rsidR="00CC1A3D" w:rsidRPr="0039141E" w:rsidRDefault="00021DFB">
            <w:pPr>
              <w:spacing w:after="30"/>
              <w:ind w:left="14"/>
              <w:rPr>
                <w:highlight w:val="yellow"/>
                <w:lang w:val="fr-FR"/>
              </w:rPr>
            </w:pPr>
            <w:r w:rsidRPr="009875C3">
              <w:rPr>
                <w:sz w:val="20"/>
                <w:lang w:val="fr-FR"/>
              </w:rPr>
              <w:t xml:space="preserve">Pour toutes les classes, </w:t>
            </w:r>
            <w:r w:rsidR="00B37CB4">
              <w:rPr>
                <w:sz w:val="20"/>
                <w:highlight w:val="yellow"/>
                <w:lang w:val="fr-FR"/>
              </w:rPr>
              <w:t>Jour et date</w:t>
            </w:r>
          </w:p>
          <w:p w14:paraId="4466EE35" w14:textId="4DBC95C8" w:rsidR="00CC1A3D" w:rsidRPr="0039141E" w:rsidRDefault="00B37CB4">
            <w:pPr>
              <w:ind w:left="730"/>
              <w:rPr>
                <w:highlight w:val="yellow"/>
                <w:lang w:val="fr-FR"/>
              </w:rPr>
            </w:pPr>
            <w:r>
              <w:rPr>
                <w:sz w:val="20"/>
                <w:highlight w:val="yellow"/>
                <w:lang w:val="fr-FR"/>
              </w:rPr>
              <w:t>Heure</w:t>
            </w:r>
            <w:r w:rsidR="00021DFB" w:rsidRPr="0039141E">
              <w:rPr>
                <w:sz w:val="20"/>
                <w:highlight w:val="yellow"/>
                <w:lang w:val="fr-FR"/>
              </w:rPr>
              <w:t xml:space="preserve"> </w:t>
            </w:r>
            <w:r w:rsidR="00021DFB" w:rsidRPr="00B37CB4">
              <w:rPr>
                <w:sz w:val="20"/>
                <w:lang w:val="fr-FR"/>
              </w:rPr>
              <w:t>Signal d'avertissement</w:t>
            </w:r>
          </w:p>
          <w:p w14:paraId="3BCD36D4" w14:textId="45C4BFAE" w:rsidR="00CC1A3D" w:rsidRPr="0039141E" w:rsidRDefault="00B37CB4">
            <w:pPr>
              <w:ind w:left="730"/>
              <w:rPr>
                <w:highlight w:val="yellow"/>
                <w:lang w:val="fr-FR"/>
              </w:rPr>
            </w:pPr>
            <w:r>
              <w:rPr>
                <w:sz w:val="20"/>
                <w:highlight w:val="yellow"/>
                <w:lang w:val="fr-FR"/>
              </w:rPr>
              <w:t>Heure</w:t>
            </w:r>
            <w:r w:rsidR="00021DFB" w:rsidRPr="0039141E">
              <w:rPr>
                <w:sz w:val="20"/>
                <w:highlight w:val="yellow"/>
                <w:lang w:val="fr-FR"/>
              </w:rPr>
              <w:t xml:space="preserve"> </w:t>
            </w:r>
            <w:r w:rsidR="00021DFB" w:rsidRPr="00B37CB4">
              <w:rPr>
                <w:sz w:val="20"/>
                <w:lang w:val="fr-FR"/>
              </w:rPr>
              <w:t>Départ</w:t>
            </w:r>
          </w:p>
          <w:p w14:paraId="4ABD391C" w14:textId="12CD1A8B" w:rsidR="00CC1A3D" w:rsidRPr="009875C3" w:rsidRDefault="00B37CB4">
            <w:pPr>
              <w:ind w:left="725"/>
              <w:rPr>
                <w:lang w:val="fr-FR"/>
              </w:rPr>
            </w:pPr>
            <w:r>
              <w:rPr>
                <w:sz w:val="20"/>
                <w:highlight w:val="yellow"/>
                <w:lang w:val="fr-FR"/>
              </w:rPr>
              <w:t>Heure</w:t>
            </w:r>
            <w:r w:rsidR="00021DFB" w:rsidRPr="0039141E">
              <w:rPr>
                <w:sz w:val="20"/>
                <w:highlight w:val="yellow"/>
                <w:lang w:val="fr-FR"/>
              </w:rPr>
              <w:t xml:space="preserve"> </w:t>
            </w:r>
            <w:r w:rsidR="00021DFB" w:rsidRPr="00B37CB4">
              <w:rPr>
                <w:sz w:val="20"/>
                <w:lang w:val="fr-FR"/>
              </w:rPr>
              <w:t>Temps Limite de la course (clôture de la ligne d'arrivée)</w:t>
            </w:r>
          </w:p>
        </w:tc>
      </w:tr>
      <w:tr w:rsidR="00CC1A3D" w:rsidRPr="009875C3" w14:paraId="0DC50A0B"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5EFB554A" w14:textId="77777777" w:rsidR="00CC1A3D" w:rsidRPr="009875C3" w:rsidRDefault="00021DFB">
            <w:pPr>
              <w:ind w:left="14"/>
              <w:rPr>
                <w:lang w:val="fr-FR"/>
              </w:rPr>
            </w:pPr>
            <w:r w:rsidRPr="009875C3">
              <w:rPr>
                <w:lang w:val="fr-FR"/>
              </w:rPr>
              <w:t>9</w:t>
            </w:r>
          </w:p>
        </w:tc>
        <w:tc>
          <w:tcPr>
            <w:tcW w:w="10072" w:type="dxa"/>
            <w:tcBorders>
              <w:top w:val="single" w:sz="2" w:space="0" w:color="000000"/>
              <w:left w:val="single" w:sz="2" w:space="0" w:color="000000"/>
              <w:bottom w:val="single" w:sz="2" w:space="0" w:color="000000"/>
              <w:right w:val="single" w:sz="2" w:space="0" w:color="000000"/>
            </w:tcBorders>
          </w:tcPr>
          <w:p w14:paraId="6B03D9BD" w14:textId="77777777" w:rsidR="00CC1A3D" w:rsidRPr="009875C3" w:rsidRDefault="00021DFB">
            <w:pPr>
              <w:ind w:left="10"/>
              <w:rPr>
                <w:lang w:val="fr-FR"/>
              </w:rPr>
            </w:pPr>
            <w:r w:rsidRPr="009875C3">
              <w:rPr>
                <w:sz w:val="24"/>
                <w:lang w:val="fr-FR"/>
              </w:rPr>
              <w:t>Contrôle d'équipement</w:t>
            </w:r>
          </w:p>
        </w:tc>
      </w:tr>
      <w:tr w:rsidR="00CC1A3D" w:rsidRPr="009875C3" w14:paraId="26F4641C" w14:textId="77777777" w:rsidTr="00902F0B">
        <w:tblPrEx>
          <w:tblCellMar>
            <w:top w:w="21" w:type="dxa"/>
            <w:right w:w="115" w:type="dxa"/>
          </w:tblCellMar>
        </w:tblPrEx>
        <w:trPr>
          <w:trHeight w:val="283"/>
        </w:trPr>
        <w:tc>
          <w:tcPr>
            <w:tcW w:w="620" w:type="dxa"/>
            <w:tcBorders>
              <w:top w:val="single" w:sz="2" w:space="0" w:color="000000"/>
              <w:left w:val="single" w:sz="2" w:space="0" w:color="000000"/>
              <w:bottom w:val="single" w:sz="2" w:space="0" w:color="000000"/>
              <w:right w:val="single" w:sz="2" w:space="0" w:color="000000"/>
            </w:tcBorders>
          </w:tcPr>
          <w:p w14:paraId="5B1F0E81" w14:textId="77777777" w:rsidR="00CC1A3D" w:rsidRPr="009875C3" w:rsidRDefault="00021DFB">
            <w:pPr>
              <w:ind w:left="10"/>
              <w:rPr>
                <w:lang w:val="fr-FR"/>
              </w:rPr>
            </w:pPr>
            <w:r w:rsidRPr="009875C3">
              <w:rPr>
                <w:sz w:val="20"/>
                <w:lang w:val="fr-FR"/>
              </w:rPr>
              <w:t>9.1</w:t>
            </w:r>
          </w:p>
        </w:tc>
        <w:tc>
          <w:tcPr>
            <w:tcW w:w="10072" w:type="dxa"/>
            <w:tcBorders>
              <w:top w:val="single" w:sz="2" w:space="0" w:color="000000"/>
              <w:left w:val="single" w:sz="2" w:space="0" w:color="000000"/>
              <w:bottom w:val="single" w:sz="2" w:space="0" w:color="000000"/>
              <w:right w:val="single" w:sz="2" w:space="0" w:color="000000"/>
            </w:tcBorders>
          </w:tcPr>
          <w:p w14:paraId="517C41C8" w14:textId="796E56C4" w:rsidR="00CC1A3D" w:rsidRPr="004F1D9F" w:rsidRDefault="00021DFB">
            <w:pPr>
              <w:ind w:left="10"/>
              <w:rPr>
                <w:color w:val="000000" w:themeColor="text1"/>
                <w:lang w:val="fr-FR"/>
              </w:rPr>
            </w:pPr>
            <w:r w:rsidRPr="004F1D9F">
              <w:rPr>
                <w:color w:val="000000" w:themeColor="text1"/>
                <w:sz w:val="20"/>
                <w:lang w:val="fr-FR"/>
              </w:rPr>
              <w:t>Chaque bateau qui court en temps compensé doit être au bénéfice d'une jauge SRS valide en 202</w:t>
            </w:r>
            <w:r w:rsidR="00EB0569" w:rsidRPr="004F1D9F">
              <w:rPr>
                <w:color w:val="000000" w:themeColor="text1"/>
                <w:sz w:val="20"/>
                <w:lang w:val="fr-FR"/>
              </w:rPr>
              <w:t>3</w:t>
            </w:r>
            <w:r w:rsidRPr="004F1D9F">
              <w:rPr>
                <w:color w:val="000000" w:themeColor="text1"/>
                <w:sz w:val="20"/>
                <w:lang w:val="fr-FR"/>
              </w:rPr>
              <w:t>.</w:t>
            </w:r>
          </w:p>
        </w:tc>
      </w:tr>
      <w:tr w:rsidR="00CC1A3D" w:rsidRPr="009875C3" w14:paraId="746C0242" w14:textId="77777777" w:rsidTr="00902F0B">
        <w:tblPrEx>
          <w:tblCellMar>
            <w:top w:w="21" w:type="dxa"/>
            <w:right w:w="115" w:type="dxa"/>
          </w:tblCellMar>
        </w:tblPrEx>
        <w:trPr>
          <w:trHeight w:val="288"/>
        </w:trPr>
        <w:tc>
          <w:tcPr>
            <w:tcW w:w="620" w:type="dxa"/>
            <w:tcBorders>
              <w:top w:val="single" w:sz="2" w:space="0" w:color="000000"/>
              <w:left w:val="single" w:sz="2" w:space="0" w:color="000000"/>
              <w:bottom w:val="single" w:sz="2" w:space="0" w:color="000000"/>
              <w:right w:val="single" w:sz="2" w:space="0" w:color="000000"/>
            </w:tcBorders>
          </w:tcPr>
          <w:p w14:paraId="08B14078" w14:textId="77777777" w:rsidR="00CC1A3D" w:rsidRPr="009875C3" w:rsidRDefault="00021DFB">
            <w:pPr>
              <w:ind w:left="14"/>
              <w:rPr>
                <w:lang w:val="fr-FR"/>
              </w:rPr>
            </w:pPr>
            <w:r w:rsidRPr="009875C3">
              <w:rPr>
                <w:sz w:val="20"/>
                <w:lang w:val="fr-FR"/>
              </w:rPr>
              <w:t>9.2</w:t>
            </w:r>
          </w:p>
        </w:tc>
        <w:tc>
          <w:tcPr>
            <w:tcW w:w="10072" w:type="dxa"/>
            <w:tcBorders>
              <w:top w:val="single" w:sz="2" w:space="0" w:color="000000"/>
              <w:left w:val="single" w:sz="2" w:space="0" w:color="000000"/>
              <w:bottom w:val="single" w:sz="2" w:space="0" w:color="000000"/>
              <w:right w:val="single" w:sz="2" w:space="0" w:color="000000"/>
            </w:tcBorders>
          </w:tcPr>
          <w:p w14:paraId="1302FB36" w14:textId="77777777" w:rsidR="00CC1A3D" w:rsidRPr="009875C3" w:rsidRDefault="00021DFB">
            <w:pPr>
              <w:rPr>
                <w:lang w:val="fr-FR"/>
              </w:rPr>
            </w:pPr>
            <w:r w:rsidRPr="009875C3">
              <w:rPr>
                <w:sz w:val="20"/>
                <w:lang w:val="fr-FR"/>
              </w:rPr>
              <w:t>Aucune jauge initiale ne sera effectuée sur place.</w:t>
            </w:r>
          </w:p>
        </w:tc>
      </w:tr>
      <w:tr w:rsidR="00CC1A3D" w:rsidRPr="009875C3" w14:paraId="20F4E41E" w14:textId="77777777" w:rsidTr="00902F0B">
        <w:tblPrEx>
          <w:tblCellMar>
            <w:top w:w="21" w:type="dxa"/>
            <w:right w:w="115" w:type="dxa"/>
          </w:tblCellMar>
        </w:tblPrEx>
        <w:trPr>
          <w:trHeight w:val="298"/>
        </w:trPr>
        <w:tc>
          <w:tcPr>
            <w:tcW w:w="620" w:type="dxa"/>
            <w:tcBorders>
              <w:top w:val="single" w:sz="2" w:space="0" w:color="000000"/>
              <w:left w:val="single" w:sz="2" w:space="0" w:color="000000"/>
              <w:bottom w:val="single" w:sz="2" w:space="0" w:color="000000"/>
              <w:right w:val="single" w:sz="2" w:space="0" w:color="000000"/>
            </w:tcBorders>
          </w:tcPr>
          <w:p w14:paraId="6E9F8E4B" w14:textId="77777777" w:rsidR="00CC1A3D" w:rsidRPr="009875C3" w:rsidRDefault="00021DFB">
            <w:pPr>
              <w:ind w:left="19"/>
              <w:rPr>
                <w:lang w:val="fr-FR"/>
              </w:rPr>
            </w:pPr>
            <w:r w:rsidRPr="009875C3">
              <w:rPr>
                <w:sz w:val="24"/>
                <w:lang w:val="fr-FR"/>
              </w:rPr>
              <w:t>10</w:t>
            </w:r>
          </w:p>
        </w:tc>
        <w:tc>
          <w:tcPr>
            <w:tcW w:w="10072" w:type="dxa"/>
            <w:tcBorders>
              <w:top w:val="single" w:sz="2" w:space="0" w:color="000000"/>
              <w:left w:val="single" w:sz="2" w:space="0" w:color="000000"/>
              <w:bottom w:val="single" w:sz="2" w:space="0" w:color="000000"/>
              <w:right w:val="single" w:sz="2" w:space="0" w:color="000000"/>
            </w:tcBorders>
          </w:tcPr>
          <w:p w14:paraId="7A22B7DF" w14:textId="77777777" w:rsidR="00CC1A3D" w:rsidRPr="009875C3" w:rsidRDefault="00021DFB">
            <w:pPr>
              <w:ind w:left="19"/>
              <w:rPr>
                <w:lang w:val="fr-FR"/>
              </w:rPr>
            </w:pPr>
            <w:r w:rsidRPr="009875C3">
              <w:rPr>
                <w:sz w:val="26"/>
                <w:lang w:val="fr-FR"/>
              </w:rPr>
              <w:t>Lieu</w:t>
            </w:r>
          </w:p>
        </w:tc>
      </w:tr>
      <w:tr w:rsidR="00CC1A3D" w:rsidRPr="009875C3" w14:paraId="3413570A" w14:textId="77777777" w:rsidTr="00902F0B">
        <w:tblPrEx>
          <w:tblCellMar>
            <w:top w:w="21" w:type="dxa"/>
            <w:right w:w="115" w:type="dxa"/>
          </w:tblCellMar>
        </w:tblPrEx>
        <w:trPr>
          <w:trHeight w:val="288"/>
        </w:trPr>
        <w:tc>
          <w:tcPr>
            <w:tcW w:w="620" w:type="dxa"/>
            <w:tcBorders>
              <w:top w:val="single" w:sz="2" w:space="0" w:color="000000"/>
              <w:left w:val="single" w:sz="2" w:space="0" w:color="000000"/>
              <w:bottom w:val="single" w:sz="2" w:space="0" w:color="000000"/>
              <w:right w:val="single" w:sz="2" w:space="0" w:color="000000"/>
            </w:tcBorders>
          </w:tcPr>
          <w:p w14:paraId="6DE02159" w14:textId="18A81430" w:rsidR="00CC1A3D" w:rsidRPr="009875C3" w:rsidRDefault="00021DFB">
            <w:pPr>
              <w:ind w:left="24"/>
              <w:rPr>
                <w:lang w:val="fr-FR"/>
              </w:rPr>
            </w:pPr>
            <w:r w:rsidRPr="009875C3">
              <w:rPr>
                <w:sz w:val="20"/>
                <w:lang w:val="fr-FR"/>
              </w:rPr>
              <w:t>10.1</w:t>
            </w:r>
          </w:p>
        </w:tc>
        <w:tc>
          <w:tcPr>
            <w:tcW w:w="10072" w:type="dxa"/>
            <w:tcBorders>
              <w:top w:val="single" w:sz="2" w:space="0" w:color="000000"/>
              <w:left w:val="single" w:sz="2" w:space="0" w:color="000000"/>
              <w:bottom w:val="single" w:sz="2" w:space="0" w:color="000000"/>
              <w:right w:val="single" w:sz="2" w:space="0" w:color="000000"/>
            </w:tcBorders>
          </w:tcPr>
          <w:p w14:paraId="4A6C33FD" w14:textId="7C85FF69" w:rsidR="00CC1A3D" w:rsidRPr="009875C3" w:rsidRDefault="00B37CB4">
            <w:pPr>
              <w:ind w:left="14"/>
              <w:rPr>
                <w:lang w:val="fr-FR"/>
              </w:rPr>
            </w:pPr>
            <w:r w:rsidRPr="00B37CB4">
              <w:rPr>
                <w:sz w:val="20"/>
                <w:highlight w:val="yellow"/>
                <w:lang w:val="fr-FR"/>
              </w:rPr>
              <w:t>Nom du port et du lieu</w:t>
            </w:r>
          </w:p>
        </w:tc>
      </w:tr>
      <w:tr w:rsidR="00CC1A3D" w:rsidRPr="009875C3" w14:paraId="2617129B" w14:textId="77777777" w:rsidTr="00902F0B">
        <w:tblPrEx>
          <w:tblCellMar>
            <w:top w:w="21" w:type="dxa"/>
            <w:right w:w="115" w:type="dxa"/>
          </w:tblCellMar>
        </w:tblPrEx>
        <w:trPr>
          <w:trHeight w:val="298"/>
        </w:trPr>
        <w:tc>
          <w:tcPr>
            <w:tcW w:w="620" w:type="dxa"/>
            <w:tcBorders>
              <w:top w:val="single" w:sz="2" w:space="0" w:color="000000"/>
              <w:left w:val="single" w:sz="2" w:space="0" w:color="000000"/>
              <w:bottom w:val="single" w:sz="2" w:space="0" w:color="000000"/>
              <w:right w:val="single" w:sz="2" w:space="0" w:color="000000"/>
            </w:tcBorders>
          </w:tcPr>
          <w:p w14:paraId="64FEE436" w14:textId="77777777" w:rsidR="00CC1A3D" w:rsidRPr="009875C3" w:rsidRDefault="00021DFB">
            <w:pPr>
              <w:ind w:left="19"/>
              <w:rPr>
                <w:lang w:val="fr-FR"/>
              </w:rPr>
            </w:pPr>
            <w:r w:rsidRPr="009875C3">
              <w:rPr>
                <w:lang w:val="fr-FR"/>
              </w:rPr>
              <w:t>11</w:t>
            </w:r>
          </w:p>
        </w:tc>
        <w:tc>
          <w:tcPr>
            <w:tcW w:w="10072" w:type="dxa"/>
            <w:tcBorders>
              <w:top w:val="single" w:sz="2" w:space="0" w:color="000000"/>
              <w:left w:val="single" w:sz="2" w:space="0" w:color="000000"/>
              <w:bottom w:val="single" w:sz="2" w:space="0" w:color="000000"/>
              <w:right w:val="single" w:sz="2" w:space="0" w:color="000000"/>
            </w:tcBorders>
          </w:tcPr>
          <w:p w14:paraId="2185D3B2" w14:textId="77777777" w:rsidR="00CC1A3D" w:rsidRPr="009875C3" w:rsidRDefault="00021DFB">
            <w:pPr>
              <w:ind w:left="14"/>
              <w:rPr>
                <w:lang w:val="fr-FR"/>
              </w:rPr>
            </w:pPr>
            <w:r w:rsidRPr="009875C3">
              <w:rPr>
                <w:sz w:val="24"/>
                <w:lang w:val="fr-FR"/>
              </w:rPr>
              <w:t>Parcours</w:t>
            </w:r>
          </w:p>
        </w:tc>
      </w:tr>
      <w:tr w:rsidR="00CC1A3D" w:rsidRPr="009875C3" w14:paraId="1D7C6E54" w14:textId="77777777" w:rsidTr="00902F0B">
        <w:tblPrEx>
          <w:tblCellMar>
            <w:top w:w="21" w:type="dxa"/>
            <w:right w:w="115" w:type="dxa"/>
          </w:tblCellMar>
        </w:tblPrEx>
        <w:trPr>
          <w:trHeight w:val="494"/>
        </w:trPr>
        <w:tc>
          <w:tcPr>
            <w:tcW w:w="620" w:type="dxa"/>
            <w:tcBorders>
              <w:top w:val="single" w:sz="2" w:space="0" w:color="000000"/>
              <w:left w:val="single" w:sz="2" w:space="0" w:color="000000"/>
              <w:bottom w:val="single" w:sz="2" w:space="0" w:color="000000"/>
              <w:right w:val="single" w:sz="2" w:space="0" w:color="000000"/>
            </w:tcBorders>
          </w:tcPr>
          <w:p w14:paraId="5E318DF6" w14:textId="444DE70F" w:rsidR="00CC1A3D" w:rsidRPr="009875C3" w:rsidRDefault="00021DFB">
            <w:pPr>
              <w:ind w:left="24"/>
              <w:rPr>
                <w:lang w:val="fr-FR"/>
              </w:rPr>
            </w:pPr>
            <w:r w:rsidRPr="009875C3">
              <w:rPr>
                <w:sz w:val="20"/>
                <w:lang w:val="fr-FR"/>
              </w:rPr>
              <w:t>11.1</w:t>
            </w:r>
          </w:p>
        </w:tc>
        <w:tc>
          <w:tcPr>
            <w:tcW w:w="10072" w:type="dxa"/>
            <w:tcBorders>
              <w:top w:val="single" w:sz="2" w:space="0" w:color="000000"/>
              <w:left w:val="single" w:sz="2" w:space="0" w:color="000000"/>
              <w:bottom w:val="single" w:sz="2" w:space="0" w:color="000000"/>
              <w:right w:val="single" w:sz="2" w:space="0" w:color="000000"/>
            </w:tcBorders>
          </w:tcPr>
          <w:p w14:paraId="2E20056A" w14:textId="77777777" w:rsidR="00CC1A3D" w:rsidRPr="009875C3" w:rsidRDefault="00021DFB">
            <w:pPr>
              <w:ind w:left="10" w:firstLine="5"/>
              <w:jc w:val="both"/>
              <w:rPr>
                <w:lang w:val="fr-FR"/>
              </w:rPr>
            </w:pPr>
            <w:r w:rsidRPr="009875C3">
              <w:rPr>
                <w:sz w:val="20"/>
                <w:lang w:val="fr-FR"/>
              </w:rPr>
              <w:t>Le schéma dans l'annexe A illustre le parcours, l'ordre dans lequel les marques doivent être passées et le côté duquel chaque marque doit être laissée, ainsi que les positions des lignes de départ et d'arrivée.</w:t>
            </w:r>
          </w:p>
        </w:tc>
      </w:tr>
      <w:tr w:rsidR="00CC1A3D" w:rsidRPr="009875C3" w14:paraId="0EFAD265"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49A1568B" w14:textId="77777777" w:rsidR="00CC1A3D" w:rsidRPr="009875C3" w:rsidRDefault="00021DFB">
            <w:pPr>
              <w:ind w:left="19"/>
              <w:rPr>
                <w:lang w:val="fr-FR"/>
              </w:rPr>
            </w:pPr>
            <w:r w:rsidRPr="009875C3">
              <w:rPr>
                <w:sz w:val="24"/>
                <w:lang w:val="fr-FR"/>
              </w:rPr>
              <w:t>12</w:t>
            </w:r>
          </w:p>
        </w:tc>
        <w:tc>
          <w:tcPr>
            <w:tcW w:w="10072" w:type="dxa"/>
            <w:tcBorders>
              <w:top w:val="single" w:sz="2" w:space="0" w:color="000000"/>
              <w:left w:val="single" w:sz="2" w:space="0" w:color="000000"/>
              <w:bottom w:val="single" w:sz="2" w:space="0" w:color="000000"/>
              <w:right w:val="single" w:sz="2" w:space="0" w:color="000000"/>
            </w:tcBorders>
          </w:tcPr>
          <w:p w14:paraId="4D81FE05" w14:textId="77777777" w:rsidR="00CC1A3D" w:rsidRPr="009875C3" w:rsidRDefault="00021DFB">
            <w:pPr>
              <w:ind w:left="10"/>
              <w:rPr>
                <w:lang w:val="fr-FR"/>
              </w:rPr>
            </w:pPr>
            <w:r w:rsidRPr="009875C3">
              <w:rPr>
                <w:sz w:val="24"/>
                <w:lang w:val="fr-FR"/>
              </w:rPr>
              <w:t>Système de pénalité</w:t>
            </w:r>
          </w:p>
        </w:tc>
      </w:tr>
      <w:tr w:rsidR="00CC1A3D" w:rsidRPr="009875C3" w14:paraId="0F8365FF" w14:textId="77777777" w:rsidTr="00902F0B">
        <w:tblPrEx>
          <w:tblCellMar>
            <w:top w:w="21" w:type="dxa"/>
            <w:right w:w="115" w:type="dxa"/>
          </w:tblCellMar>
        </w:tblPrEx>
        <w:trPr>
          <w:trHeight w:val="494"/>
        </w:trPr>
        <w:tc>
          <w:tcPr>
            <w:tcW w:w="620" w:type="dxa"/>
            <w:tcBorders>
              <w:top w:val="single" w:sz="2" w:space="0" w:color="000000"/>
              <w:left w:val="single" w:sz="2" w:space="0" w:color="000000"/>
              <w:bottom w:val="single" w:sz="2" w:space="0" w:color="000000"/>
              <w:right w:val="single" w:sz="2" w:space="0" w:color="000000"/>
            </w:tcBorders>
          </w:tcPr>
          <w:p w14:paraId="47663898" w14:textId="7BA6038A" w:rsidR="00CC1A3D" w:rsidRPr="009875C3" w:rsidRDefault="00021DFB">
            <w:pPr>
              <w:ind w:left="24"/>
              <w:rPr>
                <w:lang w:val="fr-FR"/>
              </w:rPr>
            </w:pPr>
            <w:r w:rsidRPr="009875C3">
              <w:rPr>
                <w:sz w:val="20"/>
                <w:lang w:val="fr-FR"/>
              </w:rPr>
              <w:t>12.1</w:t>
            </w:r>
          </w:p>
        </w:tc>
        <w:tc>
          <w:tcPr>
            <w:tcW w:w="10072" w:type="dxa"/>
            <w:tcBorders>
              <w:top w:val="single" w:sz="2" w:space="0" w:color="000000"/>
              <w:left w:val="single" w:sz="2" w:space="0" w:color="000000"/>
              <w:bottom w:val="single" w:sz="2" w:space="0" w:color="000000"/>
              <w:right w:val="single" w:sz="2" w:space="0" w:color="000000"/>
            </w:tcBorders>
          </w:tcPr>
          <w:p w14:paraId="3795F922" w14:textId="77777777" w:rsidR="00CC1A3D" w:rsidRPr="009875C3" w:rsidRDefault="00021DFB">
            <w:pPr>
              <w:ind w:left="5" w:firstLine="10"/>
              <w:jc w:val="both"/>
              <w:rPr>
                <w:lang w:val="fr-FR"/>
              </w:rPr>
            </w:pPr>
            <w:r w:rsidRPr="009875C3">
              <w:rPr>
                <w:sz w:val="20"/>
                <w:lang w:val="fr-FR"/>
              </w:rPr>
              <w:t>Pour les multicoques la règle 44.1 est modifiée de sorte que la pénalité de deux tours est remplacée par une pénalité d'un tour.</w:t>
            </w:r>
          </w:p>
        </w:tc>
      </w:tr>
      <w:tr w:rsidR="00CC1A3D" w:rsidRPr="009875C3" w14:paraId="70FA844F"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3EEC968B" w14:textId="77777777" w:rsidR="00CC1A3D" w:rsidRPr="009875C3" w:rsidRDefault="00021DFB">
            <w:pPr>
              <w:ind w:left="19"/>
              <w:rPr>
                <w:lang w:val="fr-FR"/>
              </w:rPr>
            </w:pPr>
            <w:r w:rsidRPr="009875C3">
              <w:rPr>
                <w:sz w:val="26"/>
                <w:lang w:val="fr-FR"/>
              </w:rPr>
              <w:lastRenderedPageBreak/>
              <w:t>13</w:t>
            </w:r>
          </w:p>
        </w:tc>
        <w:tc>
          <w:tcPr>
            <w:tcW w:w="10072" w:type="dxa"/>
            <w:tcBorders>
              <w:top w:val="single" w:sz="2" w:space="0" w:color="000000"/>
              <w:left w:val="single" w:sz="2" w:space="0" w:color="000000"/>
              <w:bottom w:val="single" w:sz="2" w:space="0" w:color="000000"/>
              <w:right w:val="single" w:sz="2" w:space="0" w:color="000000"/>
            </w:tcBorders>
          </w:tcPr>
          <w:p w14:paraId="15582119" w14:textId="77777777" w:rsidR="00CC1A3D" w:rsidRPr="009875C3" w:rsidRDefault="00021DFB">
            <w:pPr>
              <w:ind w:left="10"/>
              <w:rPr>
                <w:lang w:val="fr-FR"/>
              </w:rPr>
            </w:pPr>
            <w:r w:rsidRPr="009875C3">
              <w:rPr>
                <w:sz w:val="24"/>
                <w:lang w:val="fr-FR"/>
              </w:rPr>
              <w:t>Classements</w:t>
            </w:r>
          </w:p>
        </w:tc>
      </w:tr>
      <w:tr w:rsidR="00CC1A3D" w:rsidRPr="009875C3" w14:paraId="4C4BDF5D" w14:textId="77777777" w:rsidTr="00902F0B">
        <w:tblPrEx>
          <w:tblCellMar>
            <w:top w:w="21" w:type="dxa"/>
            <w:right w:w="115" w:type="dxa"/>
          </w:tblCellMar>
        </w:tblPrEx>
        <w:trPr>
          <w:trHeight w:val="1166"/>
        </w:trPr>
        <w:tc>
          <w:tcPr>
            <w:tcW w:w="620" w:type="dxa"/>
            <w:tcBorders>
              <w:top w:val="single" w:sz="2" w:space="0" w:color="000000"/>
              <w:left w:val="single" w:sz="2" w:space="0" w:color="000000"/>
              <w:bottom w:val="single" w:sz="2" w:space="0" w:color="000000"/>
              <w:right w:val="single" w:sz="2" w:space="0" w:color="000000"/>
            </w:tcBorders>
          </w:tcPr>
          <w:p w14:paraId="55B2CECC" w14:textId="5F6B2592" w:rsidR="00CC1A3D" w:rsidRPr="009875C3" w:rsidRDefault="00021DFB">
            <w:pPr>
              <w:ind w:left="24"/>
              <w:rPr>
                <w:lang w:val="fr-FR"/>
              </w:rPr>
            </w:pPr>
            <w:r w:rsidRPr="009875C3">
              <w:rPr>
                <w:sz w:val="20"/>
                <w:lang w:val="fr-FR"/>
              </w:rPr>
              <w:t>13.1</w:t>
            </w:r>
          </w:p>
        </w:tc>
        <w:tc>
          <w:tcPr>
            <w:tcW w:w="10072" w:type="dxa"/>
            <w:tcBorders>
              <w:top w:val="single" w:sz="2" w:space="0" w:color="000000"/>
              <w:left w:val="single" w:sz="2" w:space="0" w:color="000000"/>
              <w:bottom w:val="single" w:sz="2" w:space="0" w:color="000000"/>
              <w:right w:val="single" w:sz="2" w:space="0" w:color="000000"/>
            </w:tcBorders>
          </w:tcPr>
          <w:p w14:paraId="46511135" w14:textId="45C2A497" w:rsidR="00CC1A3D" w:rsidRPr="00B37CB4" w:rsidRDefault="00B37CB4">
            <w:pPr>
              <w:numPr>
                <w:ilvl w:val="0"/>
                <w:numId w:val="2"/>
              </w:numPr>
              <w:ind w:left="729" w:hanging="350"/>
              <w:rPr>
                <w:highlight w:val="yellow"/>
                <w:lang w:val="fr-FR"/>
              </w:rPr>
            </w:pPr>
            <w:r w:rsidRPr="00B37CB4">
              <w:rPr>
                <w:sz w:val="20"/>
                <w:highlight w:val="yellow"/>
                <w:lang w:val="fr-FR"/>
              </w:rPr>
              <w:t>Définir le mode de classement</w:t>
            </w:r>
          </w:p>
          <w:p w14:paraId="5B46F5AD" w14:textId="12C5B8D9" w:rsidR="00B37CB4" w:rsidRPr="009875C3" w:rsidRDefault="00B37CB4" w:rsidP="00B37CB4">
            <w:pPr>
              <w:rPr>
                <w:lang w:val="fr-FR"/>
              </w:rPr>
            </w:pPr>
          </w:p>
        </w:tc>
      </w:tr>
      <w:tr w:rsidR="00CC1A3D" w:rsidRPr="009875C3" w14:paraId="6FECA21C"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15C4D3BF" w14:textId="77777777" w:rsidR="00CC1A3D" w:rsidRPr="009875C3" w:rsidRDefault="00021DFB">
            <w:pPr>
              <w:ind w:left="19"/>
              <w:rPr>
                <w:lang w:val="fr-FR"/>
              </w:rPr>
            </w:pPr>
            <w:r w:rsidRPr="009875C3">
              <w:rPr>
                <w:sz w:val="24"/>
                <w:lang w:val="fr-FR"/>
              </w:rPr>
              <w:t>14</w:t>
            </w:r>
          </w:p>
        </w:tc>
        <w:tc>
          <w:tcPr>
            <w:tcW w:w="10072" w:type="dxa"/>
            <w:tcBorders>
              <w:top w:val="single" w:sz="2" w:space="0" w:color="000000"/>
              <w:left w:val="single" w:sz="2" w:space="0" w:color="000000"/>
              <w:bottom w:val="single" w:sz="2" w:space="0" w:color="000000"/>
              <w:right w:val="single" w:sz="2" w:space="0" w:color="000000"/>
            </w:tcBorders>
          </w:tcPr>
          <w:p w14:paraId="3AFBFB83" w14:textId="77777777" w:rsidR="00CC1A3D" w:rsidRPr="009875C3" w:rsidRDefault="00021DFB">
            <w:pPr>
              <w:ind w:left="14"/>
              <w:rPr>
                <w:lang w:val="fr-FR"/>
              </w:rPr>
            </w:pPr>
            <w:r w:rsidRPr="009875C3">
              <w:rPr>
                <w:sz w:val="24"/>
                <w:lang w:val="fr-FR"/>
              </w:rPr>
              <w:t>Embarcations des accompagnants -- NIA</w:t>
            </w:r>
          </w:p>
        </w:tc>
      </w:tr>
      <w:tr w:rsidR="00CC1A3D" w:rsidRPr="009875C3" w14:paraId="1D88991D" w14:textId="77777777" w:rsidTr="00902F0B">
        <w:tblPrEx>
          <w:tblCellMar>
            <w:top w:w="21" w:type="dxa"/>
            <w:right w:w="115" w:type="dxa"/>
          </w:tblCellMar>
        </w:tblPrEx>
        <w:trPr>
          <w:trHeight w:val="317"/>
        </w:trPr>
        <w:tc>
          <w:tcPr>
            <w:tcW w:w="620" w:type="dxa"/>
            <w:tcBorders>
              <w:top w:val="single" w:sz="2" w:space="0" w:color="000000"/>
              <w:left w:val="single" w:sz="2" w:space="0" w:color="000000"/>
              <w:bottom w:val="single" w:sz="2" w:space="0" w:color="000000"/>
              <w:right w:val="single" w:sz="2" w:space="0" w:color="000000"/>
            </w:tcBorders>
          </w:tcPr>
          <w:p w14:paraId="6413FDFC" w14:textId="77777777" w:rsidR="00CC1A3D" w:rsidRPr="009875C3" w:rsidRDefault="00021DFB">
            <w:pPr>
              <w:ind w:left="19"/>
              <w:rPr>
                <w:lang w:val="fr-FR"/>
              </w:rPr>
            </w:pPr>
            <w:r w:rsidRPr="009875C3">
              <w:rPr>
                <w:sz w:val="24"/>
                <w:lang w:val="fr-FR"/>
              </w:rPr>
              <w:t>15</w:t>
            </w:r>
          </w:p>
        </w:tc>
        <w:tc>
          <w:tcPr>
            <w:tcW w:w="10072" w:type="dxa"/>
            <w:tcBorders>
              <w:top w:val="single" w:sz="2" w:space="0" w:color="000000"/>
              <w:left w:val="single" w:sz="2" w:space="0" w:color="000000"/>
              <w:bottom w:val="single" w:sz="2" w:space="0" w:color="000000"/>
              <w:right w:val="single" w:sz="2" w:space="0" w:color="000000"/>
            </w:tcBorders>
          </w:tcPr>
          <w:p w14:paraId="6E03A973" w14:textId="77777777" w:rsidR="00CC1A3D" w:rsidRPr="009875C3" w:rsidRDefault="00021DFB">
            <w:pPr>
              <w:ind w:left="14"/>
              <w:rPr>
                <w:lang w:val="fr-FR"/>
              </w:rPr>
            </w:pPr>
            <w:r w:rsidRPr="009875C3">
              <w:rPr>
                <w:sz w:val="24"/>
                <w:lang w:val="fr-FR"/>
              </w:rPr>
              <w:t>Bateaux affrétés ou loués -- N/A</w:t>
            </w:r>
          </w:p>
        </w:tc>
      </w:tr>
      <w:tr w:rsidR="00CC1A3D" w:rsidRPr="009875C3" w14:paraId="3F05E4EA" w14:textId="77777777" w:rsidTr="00902F0B">
        <w:tblPrEx>
          <w:tblCellMar>
            <w:top w:w="21" w:type="dxa"/>
            <w:right w:w="115" w:type="dxa"/>
          </w:tblCellMar>
        </w:tblPrEx>
        <w:trPr>
          <w:trHeight w:val="299"/>
        </w:trPr>
        <w:tc>
          <w:tcPr>
            <w:tcW w:w="620" w:type="dxa"/>
            <w:tcBorders>
              <w:top w:val="single" w:sz="2" w:space="0" w:color="000000"/>
              <w:left w:val="single" w:sz="2" w:space="0" w:color="000000"/>
              <w:bottom w:val="single" w:sz="2" w:space="0" w:color="000000"/>
              <w:right w:val="single" w:sz="2" w:space="0" w:color="000000"/>
            </w:tcBorders>
          </w:tcPr>
          <w:p w14:paraId="4D0E6A61" w14:textId="77777777" w:rsidR="00CC1A3D" w:rsidRPr="009875C3" w:rsidRDefault="00021DFB">
            <w:pPr>
              <w:ind w:left="5"/>
              <w:rPr>
                <w:lang w:val="fr-FR"/>
              </w:rPr>
            </w:pPr>
            <w:r w:rsidRPr="009875C3">
              <w:rPr>
                <w:sz w:val="24"/>
                <w:lang w:val="fr-FR"/>
              </w:rPr>
              <w:t>16</w:t>
            </w:r>
          </w:p>
        </w:tc>
        <w:tc>
          <w:tcPr>
            <w:tcW w:w="10072" w:type="dxa"/>
            <w:tcBorders>
              <w:top w:val="single" w:sz="2" w:space="0" w:color="000000"/>
              <w:left w:val="single" w:sz="2" w:space="0" w:color="000000"/>
              <w:bottom w:val="single" w:sz="2" w:space="0" w:color="000000"/>
              <w:right w:val="single" w:sz="2" w:space="0" w:color="000000"/>
            </w:tcBorders>
          </w:tcPr>
          <w:p w14:paraId="3D13E35B" w14:textId="77777777" w:rsidR="00CC1A3D" w:rsidRPr="009875C3" w:rsidRDefault="00021DFB">
            <w:pPr>
              <w:rPr>
                <w:lang w:val="fr-FR"/>
              </w:rPr>
            </w:pPr>
            <w:r w:rsidRPr="009875C3">
              <w:rPr>
                <w:sz w:val="26"/>
                <w:lang w:val="fr-FR"/>
              </w:rPr>
              <w:t>Place au port</w:t>
            </w:r>
          </w:p>
        </w:tc>
      </w:tr>
      <w:tr w:rsidR="00CC1A3D" w:rsidRPr="009875C3" w14:paraId="72CA0689" w14:textId="77777777" w:rsidTr="00902F0B">
        <w:tblPrEx>
          <w:tblCellMar>
            <w:top w:w="21" w:type="dxa"/>
            <w:right w:w="115" w:type="dxa"/>
          </w:tblCellMar>
        </w:tblPrEx>
        <w:trPr>
          <w:trHeight w:val="287"/>
        </w:trPr>
        <w:tc>
          <w:tcPr>
            <w:tcW w:w="620" w:type="dxa"/>
            <w:tcBorders>
              <w:top w:val="single" w:sz="2" w:space="0" w:color="000000"/>
              <w:left w:val="single" w:sz="2" w:space="0" w:color="000000"/>
              <w:bottom w:val="single" w:sz="2" w:space="0" w:color="000000"/>
              <w:right w:val="single" w:sz="2" w:space="0" w:color="000000"/>
            </w:tcBorders>
          </w:tcPr>
          <w:p w14:paraId="602BAA17" w14:textId="77777777" w:rsidR="00CC1A3D" w:rsidRPr="009875C3" w:rsidRDefault="00021DFB">
            <w:pPr>
              <w:ind w:left="10"/>
              <w:rPr>
                <w:lang w:val="fr-FR"/>
              </w:rPr>
            </w:pPr>
            <w:r w:rsidRPr="009875C3">
              <w:rPr>
                <w:sz w:val="20"/>
                <w:lang w:val="fr-FR"/>
              </w:rPr>
              <w:t>16.1</w:t>
            </w:r>
          </w:p>
        </w:tc>
        <w:tc>
          <w:tcPr>
            <w:tcW w:w="10072" w:type="dxa"/>
            <w:tcBorders>
              <w:top w:val="single" w:sz="2" w:space="0" w:color="000000"/>
              <w:left w:val="single" w:sz="2" w:space="0" w:color="000000"/>
              <w:bottom w:val="single" w:sz="2" w:space="0" w:color="000000"/>
              <w:right w:val="single" w:sz="2" w:space="0" w:color="000000"/>
            </w:tcBorders>
          </w:tcPr>
          <w:p w14:paraId="06292055" w14:textId="77777777" w:rsidR="00CC1A3D" w:rsidRPr="009875C3" w:rsidRDefault="00021DFB">
            <w:pPr>
              <w:rPr>
                <w:lang w:val="fr-FR"/>
              </w:rPr>
            </w:pPr>
            <w:r w:rsidRPr="009875C3">
              <w:rPr>
                <w:sz w:val="20"/>
                <w:lang w:val="fr-FR"/>
              </w:rPr>
              <w:t>[DP] L'annexe B — Concept sanitaire définit les restrictions appliquées aux places de port.</w:t>
            </w:r>
          </w:p>
        </w:tc>
      </w:tr>
      <w:tr w:rsidR="00CC1A3D" w:rsidRPr="009875C3" w14:paraId="7FDD7AAF" w14:textId="77777777" w:rsidTr="00902F0B">
        <w:tblPrEx>
          <w:tblCellMar>
            <w:top w:w="21" w:type="dxa"/>
            <w:right w:w="115" w:type="dxa"/>
          </w:tblCellMar>
        </w:tblPrEx>
        <w:trPr>
          <w:trHeight w:val="299"/>
        </w:trPr>
        <w:tc>
          <w:tcPr>
            <w:tcW w:w="620" w:type="dxa"/>
            <w:tcBorders>
              <w:top w:val="single" w:sz="2" w:space="0" w:color="000000"/>
              <w:left w:val="single" w:sz="2" w:space="0" w:color="000000"/>
              <w:bottom w:val="single" w:sz="2" w:space="0" w:color="000000"/>
              <w:right w:val="single" w:sz="2" w:space="0" w:color="000000"/>
            </w:tcBorders>
          </w:tcPr>
          <w:p w14:paraId="4B69B5AC" w14:textId="77777777" w:rsidR="00CC1A3D" w:rsidRPr="009875C3" w:rsidRDefault="00021DFB">
            <w:pPr>
              <w:ind w:left="5"/>
              <w:rPr>
                <w:lang w:val="fr-FR"/>
              </w:rPr>
            </w:pPr>
            <w:r w:rsidRPr="009875C3">
              <w:rPr>
                <w:sz w:val="24"/>
                <w:lang w:val="fr-FR"/>
              </w:rPr>
              <w:t>17</w:t>
            </w:r>
          </w:p>
        </w:tc>
        <w:tc>
          <w:tcPr>
            <w:tcW w:w="10072" w:type="dxa"/>
            <w:tcBorders>
              <w:top w:val="single" w:sz="2" w:space="0" w:color="000000"/>
              <w:left w:val="single" w:sz="2" w:space="0" w:color="000000"/>
              <w:bottom w:val="single" w:sz="2" w:space="0" w:color="000000"/>
              <w:right w:val="single" w:sz="2" w:space="0" w:color="000000"/>
            </w:tcBorders>
          </w:tcPr>
          <w:p w14:paraId="316B63B9" w14:textId="77777777" w:rsidR="00CC1A3D" w:rsidRPr="009875C3" w:rsidRDefault="00021DFB">
            <w:pPr>
              <w:rPr>
                <w:lang w:val="fr-FR"/>
              </w:rPr>
            </w:pPr>
            <w:r w:rsidRPr="009875C3">
              <w:rPr>
                <w:sz w:val="24"/>
                <w:lang w:val="fr-FR"/>
              </w:rPr>
              <w:t>Mise à l'eau et sortie de l'eau</w:t>
            </w:r>
          </w:p>
        </w:tc>
      </w:tr>
      <w:tr w:rsidR="00CC1A3D" w:rsidRPr="009875C3" w14:paraId="1D24F437" w14:textId="77777777" w:rsidTr="00902F0B">
        <w:tblPrEx>
          <w:tblCellMar>
            <w:top w:w="21" w:type="dxa"/>
            <w:right w:w="115" w:type="dxa"/>
          </w:tblCellMar>
        </w:tblPrEx>
        <w:trPr>
          <w:trHeight w:val="282"/>
        </w:trPr>
        <w:tc>
          <w:tcPr>
            <w:tcW w:w="620" w:type="dxa"/>
            <w:tcBorders>
              <w:top w:val="single" w:sz="2" w:space="0" w:color="000000"/>
              <w:left w:val="single" w:sz="2" w:space="0" w:color="000000"/>
              <w:bottom w:val="single" w:sz="2" w:space="0" w:color="000000"/>
              <w:right w:val="single" w:sz="2" w:space="0" w:color="000000"/>
            </w:tcBorders>
          </w:tcPr>
          <w:p w14:paraId="6EB87A8A" w14:textId="77777777" w:rsidR="00CC1A3D" w:rsidRPr="009875C3" w:rsidRDefault="00021DFB">
            <w:pPr>
              <w:ind w:left="10"/>
              <w:rPr>
                <w:lang w:val="fr-FR"/>
              </w:rPr>
            </w:pPr>
            <w:r w:rsidRPr="009875C3">
              <w:rPr>
                <w:sz w:val="20"/>
                <w:lang w:val="fr-FR"/>
              </w:rPr>
              <w:t>17.1</w:t>
            </w:r>
          </w:p>
        </w:tc>
        <w:tc>
          <w:tcPr>
            <w:tcW w:w="10072" w:type="dxa"/>
            <w:tcBorders>
              <w:top w:val="single" w:sz="2" w:space="0" w:color="000000"/>
              <w:left w:val="single" w:sz="2" w:space="0" w:color="000000"/>
              <w:bottom w:val="single" w:sz="2" w:space="0" w:color="000000"/>
              <w:right w:val="single" w:sz="2" w:space="0" w:color="000000"/>
            </w:tcBorders>
          </w:tcPr>
          <w:p w14:paraId="364200C9" w14:textId="77777777" w:rsidR="00CC1A3D" w:rsidRPr="009875C3" w:rsidRDefault="00021DFB">
            <w:pPr>
              <w:rPr>
                <w:lang w:val="fr-FR"/>
              </w:rPr>
            </w:pPr>
            <w:r w:rsidRPr="009875C3">
              <w:rPr>
                <w:sz w:val="20"/>
                <w:lang w:val="fr-FR"/>
              </w:rPr>
              <w:t>[DP] L'annexe B — Concept sanitaire définit les restrictions appliquées aux mises à l'eau et à la sortie de l'eau.</w:t>
            </w:r>
          </w:p>
        </w:tc>
      </w:tr>
      <w:tr w:rsidR="00CC1A3D" w:rsidRPr="009875C3" w14:paraId="6B2A8B53"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2DB9A99D" w14:textId="77777777" w:rsidR="00CC1A3D" w:rsidRPr="009875C3" w:rsidRDefault="00021DFB">
            <w:pPr>
              <w:ind w:left="5"/>
              <w:rPr>
                <w:lang w:val="fr-FR"/>
              </w:rPr>
            </w:pPr>
            <w:r w:rsidRPr="009875C3">
              <w:rPr>
                <w:sz w:val="24"/>
                <w:lang w:val="fr-FR"/>
              </w:rPr>
              <w:t>18</w:t>
            </w:r>
          </w:p>
        </w:tc>
        <w:tc>
          <w:tcPr>
            <w:tcW w:w="10072" w:type="dxa"/>
            <w:tcBorders>
              <w:top w:val="single" w:sz="2" w:space="0" w:color="000000"/>
              <w:left w:val="single" w:sz="2" w:space="0" w:color="000000"/>
              <w:bottom w:val="single" w:sz="2" w:space="0" w:color="000000"/>
              <w:right w:val="single" w:sz="2" w:space="0" w:color="000000"/>
            </w:tcBorders>
          </w:tcPr>
          <w:p w14:paraId="46ACB863" w14:textId="77777777" w:rsidR="00CC1A3D" w:rsidRPr="009875C3" w:rsidRDefault="00021DFB">
            <w:pPr>
              <w:rPr>
                <w:lang w:val="fr-FR"/>
              </w:rPr>
            </w:pPr>
            <w:r w:rsidRPr="009875C3">
              <w:rPr>
                <w:sz w:val="24"/>
                <w:lang w:val="fr-FR"/>
              </w:rPr>
              <w:t>Equipements de plongées et housses de protection sous-marines -- N/A</w:t>
            </w:r>
          </w:p>
        </w:tc>
      </w:tr>
      <w:tr w:rsidR="00CC1A3D" w:rsidRPr="009875C3" w14:paraId="59EA6C06" w14:textId="77777777" w:rsidTr="00902F0B">
        <w:tblPrEx>
          <w:tblCellMar>
            <w:top w:w="21" w:type="dxa"/>
            <w:right w:w="115" w:type="dxa"/>
          </w:tblCellMar>
        </w:tblPrEx>
        <w:trPr>
          <w:trHeight w:val="314"/>
        </w:trPr>
        <w:tc>
          <w:tcPr>
            <w:tcW w:w="620" w:type="dxa"/>
            <w:tcBorders>
              <w:top w:val="single" w:sz="2" w:space="0" w:color="000000"/>
              <w:left w:val="single" w:sz="2" w:space="0" w:color="000000"/>
              <w:bottom w:val="single" w:sz="2" w:space="0" w:color="000000"/>
              <w:right w:val="single" w:sz="2" w:space="0" w:color="000000"/>
            </w:tcBorders>
          </w:tcPr>
          <w:p w14:paraId="5A2FD56E" w14:textId="77777777" w:rsidR="00CC1A3D" w:rsidRPr="009875C3" w:rsidRDefault="00021DFB">
            <w:pPr>
              <w:ind w:left="19"/>
              <w:rPr>
                <w:lang w:val="fr-FR"/>
              </w:rPr>
            </w:pPr>
            <w:r w:rsidRPr="009875C3">
              <w:rPr>
                <w:sz w:val="24"/>
                <w:lang w:val="fr-FR"/>
              </w:rPr>
              <w:t>19</w:t>
            </w:r>
          </w:p>
        </w:tc>
        <w:tc>
          <w:tcPr>
            <w:tcW w:w="10072" w:type="dxa"/>
            <w:tcBorders>
              <w:top w:val="single" w:sz="2" w:space="0" w:color="000000"/>
              <w:left w:val="single" w:sz="2" w:space="0" w:color="000000"/>
              <w:bottom w:val="single" w:sz="2" w:space="0" w:color="000000"/>
              <w:right w:val="single" w:sz="2" w:space="0" w:color="000000"/>
            </w:tcBorders>
          </w:tcPr>
          <w:p w14:paraId="781BB48D" w14:textId="77777777" w:rsidR="00CC1A3D" w:rsidRPr="009875C3" w:rsidRDefault="00021DFB">
            <w:pPr>
              <w:ind w:left="14"/>
              <w:rPr>
                <w:lang w:val="fr-FR"/>
              </w:rPr>
            </w:pPr>
            <w:r w:rsidRPr="009875C3">
              <w:rPr>
                <w:sz w:val="24"/>
                <w:lang w:val="fr-FR"/>
              </w:rPr>
              <w:t>Droit à l'image</w:t>
            </w:r>
          </w:p>
        </w:tc>
      </w:tr>
      <w:tr w:rsidR="00CC1A3D" w:rsidRPr="009875C3" w14:paraId="06C7C9FF" w14:textId="77777777" w:rsidTr="00902F0B">
        <w:tblPrEx>
          <w:tblCellMar>
            <w:top w:w="21" w:type="dxa"/>
            <w:right w:w="115" w:type="dxa"/>
          </w:tblCellMar>
        </w:tblPrEx>
        <w:trPr>
          <w:trHeight w:val="900"/>
        </w:trPr>
        <w:tc>
          <w:tcPr>
            <w:tcW w:w="620" w:type="dxa"/>
            <w:tcBorders>
              <w:top w:val="single" w:sz="2" w:space="0" w:color="000000"/>
              <w:left w:val="single" w:sz="2" w:space="0" w:color="000000"/>
              <w:bottom w:val="single" w:sz="2" w:space="0" w:color="000000"/>
              <w:right w:val="single" w:sz="2" w:space="0" w:color="000000"/>
            </w:tcBorders>
          </w:tcPr>
          <w:p w14:paraId="113F041D" w14:textId="2C8D4E92" w:rsidR="00CC1A3D" w:rsidRPr="009875C3" w:rsidRDefault="00021DFB">
            <w:pPr>
              <w:ind w:left="24"/>
              <w:rPr>
                <w:lang w:val="fr-FR"/>
              </w:rPr>
            </w:pPr>
            <w:r w:rsidRPr="009875C3">
              <w:rPr>
                <w:sz w:val="20"/>
                <w:lang w:val="fr-FR"/>
              </w:rPr>
              <w:t>19.1</w:t>
            </w:r>
          </w:p>
        </w:tc>
        <w:tc>
          <w:tcPr>
            <w:tcW w:w="10072" w:type="dxa"/>
            <w:tcBorders>
              <w:top w:val="single" w:sz="2" w:space="0" w:color="000000"/>
              <w:left w:val="single" w:sz="2" w:space="0" w:color="000000"/>
              <w:bottom w:val="single" w:sz="2" w:space="0" w:color="000000"/>
              <w:right w:val="single" w:sz="2" w:space="0" w:color="000000"/>
            </w:tcBorders>
          </w:tcPr>
          <w:p w14:paraId="398D8F86" w14:textId="1E06ACDE" w:rsidR="00CC1A3D" w:rsidRPr="009875C3" w:rsidRDefault="00021DFB">
            <w:pPr>
              <w:ind w:left="10" w:right="48" w:firstLine="5"/>
              <w:jc w:val="both"/>
              <w:rPr>
                <w:lang w:val="fr-FR"/>
              </w:rPr>
            </w:pPr>
            <w:r w:rsidRPr="00B37CB4">
              <w:rPr>
                <w:sz w:val="20"/>
                <w:lang w:val="fr-FR"/>
              </w:rPr>
              <w:t xml:space="preserve">En participant </w:t>
            </w:r>
            <w:r w:rsidRPr="0039141E">
              <w:rPr>
                <w:sz w:val="20"/>
                <w:highlight w:val="yellow"/>
                <w:lang w:val="fr-FR"/>
              </w:rPr>
              <w:t xml:space="preserve">au </w:t>
            </w:r>
            <w:r w:rsidR="00B37CB4" w:rsidRPr="00B37CB4">
              <w:rPr>
                <w:sz w:val="20"/>
                <w:highlight w:val="yellow"/>
                <w:lang w:val="fr-FR"/>
              </w:rPr>
              <w:t>Nom de le régate</w:t>
            </w:r>
            <w:r w:rsidRPr="009875C3">
              <w:rPr>
                <w:sz w:val="20"/>
                <w:lang w:val="fr-FR"/>
              </w:rPr>
              <w:t>, un concurrent accorde automatiquement et sans compensation d'aucune sorte, à l'autorité organisatrice, aux prestataires et aux partenaires de l'épreuve, le droit permanent de produire, d'utiliser et de montrer, à leur discrétion, toutes images de lui-même ou de son bateau, réalisées pendant la période de la compétition nommée 100 Milles de Pentecôte.</w:t>
            </w:r>
          </w:p>
        </w:tc>
      </w:tr>
      <w:tr w:rsidR="00CC1A3D" w:rsidRPr="009875C3" w14:paraId="31492B88" w14:textId="77777777" w:rsidTr="00902F0B">
        <w:tblPrEx>
          <w:tblCellMar>
            <w:top w:w="21" w:type="dxa"/>
            <w:right w:w="115" w:type="dxa"/>
          </w:tblCellMar>
        </w:tblPrEx>
        <w:trPr>
          <w:trHeight w:val="302"/>
        </w:trPr>
        <w:tc>
          <w:tcPr>
            <w:tcW w:w="620" w:type="dxa"/>
            <w:tcBorders>
              <w:top w:val="single" w:sz="2" w:space="0" w:color="000000"/>
              <w:left w:val="single" w:sz="2" w:space="0" w:color="000000"/>
              <w:bottom w:val="single" w:sz="2" w:space="0" w:color="000000"/>
              <w:right w:val="single" w:sz="2" w:space="0" w:color="000000"/>
            </w:tcBorders>
          </w:tcPr>
          <w:p w14:paraId="399CE599" w14:textId="77777777" w:rsidR="00CC1A3D" w:rsidRPr="009875C3" w:rsidRDefault="00021DFB">
            <w:pPr>
              <w:ind w:left="10"/>
              <w:rPr>
                <w:lang w:val="fr-FR"/>
              </w:rPr>
            </w:pPr>
            <w:r w:rsidRPr="009875C3">
              <w:rPr>
                <w:lang w:val="fr-FR"/>
              </w:rPr>
              <w:t>20</w:t>
            </w:r>
          </w:p>
        </w:tc>
        <w:tc>
          <w:tcPr>
            <w:tcW w:w="10072" w:type="dxa"/>
            <w:tcBorders>
              <w:top w:val="single" w:sz="2" w:space="0" w:color="000000"/>
              <w:left w:val="single" w:sz="2" w:space="0" w:color="000000"/>
              <w:bottom w:val="single" w:sz="2" w:space="0" w:color="000000"/>
              <w:right w:val="single" w:sz="2" w:space="0" w:color="000000"/>
            </w:tcBorders>
          </w:tcPr>
          <w:p w14:paraId="5320EDA1" w14:textId="77777777" w:rsidR="00CC1A3D" w:rsidRPr="009875C3" w:rsidRDefault="00021DFB">
            <w:pPr>
              <w:ind w:left="14"/>
              <w:rPr>
                <w:lang w:val="fr-FR"/>
              </w:rPr>
            </w:pPr>
            <w:r w:rsidRPr="009875C3">
              <w:rPr>
                <w:sz w:val="24"/>
                <w:lang w:val="fr-FR"/>
              </w:rPr>
              <w:t>Décharge de responsabilité</w:t>
            </w:r>
          </w:p>
        </w:tc>
      </w:tr>
      <w:tr w:rsidR="00CC1A3D" w:rsidRPr="009875C3" w14:paraId="6B396DBB" w14:textId="77777777" w:rsidTr="00902F0B">
        <w:tblPrEx>
          <w:tblCellMar>
            <w:top w:w="21" w:type="dxa"/>
            <w:right w:w="115" w:type="dxa"/>
          </w:tblCellMar>
        </w:tblPrEx>
        <w:trPr>
          <w:trHeight w:val="902"/>
        </w:trPr>
        <w:tc>
          <w:tcPr>
            <w:tcW w:w="620" w:type="dxa"/>
            <w:tcBorders>
              <w:top w:val="single" w:sz="2" w:space="0" w:color="000000"/>
              <w:left w:val="single" w:sz="2" w:space="0" w:color="000000"/>
              <w:bottom w:val="single" w:sz="2" w:space="0" w:color="000000"/>
              <w:right w:val="single" w:sz="2" w:space="0" w:color="000000"/>
            </w:tcBorders>
          </w:tcPr>
          <w:p w14:paraId="5F17C56A" w14:textId="77777777" w:rsidR="00CC1A3D" w:rsidRPr="009875C3" w:rsidRDefault="00021DFB">
            <w:pPr>
              <w:ind w:left="10"/>
              <w:rPr>
                <w:lang w:val="fr-FR"/>
              </w:rPr>
            </w:pPr>
            <w:r w:rsidRPr="009875C3">
              <w:rPr>
                <w:sz w:val="20"/>
                <w:lang w:val="fr-FR"/>
              </w:rPr>
              <w:t>20.1</w:t>
            </w:r>
          </w:p>
        </w:tc>
        <w:tc>
          <w:tcPr>
            <w:tcW w:w="10072" w:type="dxa"/>
            <w:tcBorders>
              <w:top w:val="single" w:sz="2" w:space="0" w:color="000000"/>
              <w:left w:val="single" w:sz="2" w:space="0" w:color="000000"/>
              <w:bottom w:val="single" w:sz="2" w:space="0" w:color="000000"/>
              <w:right w:val="single" w:sz="2" w:space="0" w:color="000000"/>
            </w:tcBorders>
          </w:tcPr>
          <w:p w14:paraId="2DFD5883" w14:textId="77777777" w:rsidR="00CC1A3D" w:rsidRPr="009875C3" w:rsidRDefault="00021DFB">
            <w:pPr>
              <w:ind w:left="10" w:right="125" w:firstLine="5"/>
              <w:jc w:val="both"/>
              <w:rPr>
                <w:lang w:val="fr-FR"/>
              </w:rPr>
            </w:pPr>
            <w:r w:rsidRPr="009875C3">
              <w:rPr>
                <w:sz w:val="20"/>
                <w:lang w:val="fr-FR"/>
              </w:rPr>
              <w:t>Les concurrents participent à l'événement entièrement à leurs propres risques. Voir la RCV 3, Décision de courir. L'autorité organisatrice, les sponsors, agents et auxiliaires de la manifestation, la surveillance et toutes personnes participant à l'organisation de la course, n'acceptera aucune responsabilité, en cas de dommage matériel de blessure ou de décès, dans le cadre de la régate, aussi bien avant, pendant, qu'après l'événement</w:t>
            </w:r>
          </w:p>
        </w:tc>
      </w:tr>
      <w:tr w:rsidR="00CC1A3D" w:rsidRPr="009875C3" w14:paraId="21825D15" w14:textId="77777777" w:rsidTr="00902F0B">
        <w:tblPrEx>
          <w:tblCellMar>
            <w:top w:w="21" w:type="dxa"/>
            <w:right w:w="115" w:type="dxa"/>
          </w:tblCellMar>
        </w:tblPrEx>
        <w:trPr>
          <w:trHeight w:val="312"/>
        </w:trPr>
        <w:tc>
          <w:tcPr>
            <w:tcW w:w="620" w:type="dxa"/>
            <w:tcBorders>
              <w:top w:val="single" w:sz="2" w:space="0" w:color="000000"/>
              <w:left w:val="single" w:sz="2" w:space="0" w:color="000000"/>
              <w:bottom w:val="single" w:sz="2" w:space="0" w:color="000000"/>
              <w:right w:val="single" w:sz="2" w:space="0" w:color="000000"/>
            </w:tcBorders>
          </w:tcPr>
          <w:p w14:paraId="15339E77" w14:textId="77777777" w:rsidR="00CC1A3D" w:rsidRPr="009875C3" w:rsidRDefault="00021DFB">
            <w:pPr>
              <w:ind w:left="10"/>
              <w:rPr>
                <w:lang w:val="fr-FR"/>
              </w:rPr>
            </w:pPr>
            <w:r w:rsidRPr="009875C3">
              <w:rPr>
                <w:lang w:val="fr-FR"/>
              </w:rPr>
              <w:t>21</w:t>
            </w:r>
          </w:p>
        </w:tc>
        <w:tc>
          <w:tcPr>
            <w:tcW w:w="10072" w:type="dxa"/>
            <w:tcBorders>
              <w:top w:val="single" w:sz="2" w:space="0" w:color="000000"/>
              <w:left w:val="single" w:sz="2" w:space="0" w:color="000000"/>
              <w:bottom w:val="single" w:sz="2" w:space="0" w:color="000000"/>
              <w:right w:val="single" w:sz="2" w:space="0" w:color="000000"/>
            </w:tcBorders>
          </w:tcPr>
          <w:p w14:paraId="7852F4B3" w14:textId="77777777" w:rsidR="00CC1A3D" w:rsidRPr="009875C3" w:rsidRDefault="00021DFB">
            <w:pPr>
              <w:rPr>
                <w:lang w:val="fr-FR"/>
              </w:rPr>
            </w:pPr>
            <w:r w:rsidRPr="009875C3">
              <w:rPr>
                <w:sz w:val="26"/>
                <w:lang w:val="fr-FR"/>
              </w:rPr>
              <w:t>Assurance</w:t>
            </w:r>
          </w:p>
        </w:tc>
      </w:tr>
      <w:tr w:rsidR="00CC1A3D" w:rsidRPr="009875C3" w14:paraId="520424C4" w14:textId="77777777" w:rsidTr="00902F0B">
        <w:tblPrEx>
          <w:tblCellMar>
            <w:top w:w="21" w:type="dxa"/>
            <w:right w:w="115" w:type="dxa"/>
          </w:tblCellMar>
        </w:tblPrEx>
        <w:trPr>
          <w:trHeight w:val="480"/>
        </w:trPr>
        <w:tc>
          <w:tcPr>
            <w:tcW w:w="620" w:type="dxa"/>
            <w:tcBorders>
              <w:top w:val="single" w:sz="2" w:space="0" w:color="000000"/>
              <w:left w:val="single" w:sz="2" w:space="0" w:color="000000"/>
              <w:bottom w:val="single" w:sz="2" w:space="0" w:color="000000"/>
              <w:right w:val="single" w:sz="2" w:space="0" w:color="000000"/>
            </w:tcBorders>
          </w:tcPr>
          <w:p w14:paraId="2139B164" w14:textId="2CAEECE1" w:rsidR="00CC1A3D" w:rsidRPr="009875C3" w:rsidRDefault="00021DFB">
            <w:pPr>
              <w:ind w:left="10"/>
              <w:rPr>
                <w:lang w:val="fr-FR"/>
              </w:rPr>
            </w:pPr>
            <w:r w:rsidRPr="009875C3">
              <w:rPr>
                <w:sz w:val="20"/>
                <w:lang w:val="fr-FR"/>
              </w:rPr>
              <w:t>21</w:t>
            </w:r>
            <w:r w:rsidR="00902F0B">
              <w:rPr>
                <w:sz w:val="20"/>
                <w:lang w:val="fr-FR"/>
              </w:rPr>
              <w:t>.</w:t>
            </w:r>
            <w:r w:rsidRPr="009875C3">
              <w:rPr>
                <w:sz w:val="20"/>
                <w:lang w:val="fr-FR"/>
              </w:rPr>
              <w:t>1</w:t>
            </w:r>
          </w:p>
        </w:tc>
        <w:tc>
          <w:tcPr>
            <w:tcW w:w="10072" w:type="dxa"/>
            <w:tcBorders>
              <w:top w:val="single" w:sz="2" w:space="0" w:color="000000"/>
              <w:left w:val="single" w:sz="2" w:space="0" w:color="000000"/>
              <w:bottom w:val="single" w:sz="2" w:space="0" w:color="000000"/>
              <w:right w:val="single" w:sz="2" w:space="0" w:color="000000"/>
            </w:tcBorders>
          </w:tcPr>
          <w:p w14:paraId="3D571D19" w14:textId="21E7044E" w:rsidR="00CC1A3D" w:rsidRPr="004F1D9F" w:rsidRDefault="00156F4B">
            <w:pPr>
              <w:ind w:left="10"/>
              <w:rPr>
                <w:color w:val="000000" w:themeColor="text1"/>
                <w:lang w:val="fr-FR"/>
              </w:rPr>
            </w:pPr>
            <w:proofErr w:type="spellStart"/>
            <w:r w:rsidRPr="004F1D9F">
              <w:rPr>
                <w:color w:val="000000" w:themeColor="text1"/>
                <w:sz w:val="20"/>
                <w:szCs w:val="20"/>
              </w:rPr>
              <w:t>Chaque</w:t>
            </w:r>
            <w:proofErr w:type="spellEnd"/>
            <w:r w:rsidRPr="004F1D9F">
              <w:rPr>
                <w:color w:val="000000" w:themeColor="text1"/>
                <w:sz w:val="20"/>
                <w:szCs w:val="20"/>
              </w:rPr>
              <w:t xml:space="preserve"> bateau participant doit </w:t>
            </w:r>
            <w:proofErr w:type="spellStart"/>
            <w:r w:rsidRPr="004F1D9F">
              <w:rPr>
                <w:color w:val="000000" w:themeColor="text1"/>
                <w:sz w:val="20"/>
                <w:szCs w:val="20"/>
              </w:rPr>
              <w:t>détenir</w:t>
            </w:r>
            <w:proofErr w:type="spellEnd"/>
            <w:r w:rsidRPr="004F1D9F">
              <w:rPr>
                <w:color w:val="000000" w:themeColor="text1"/>
                <w:sz w:val="20"/>
                <w:szCs w:val="20"/>
              </w:rPr>
              <w:t xml:space="preserve"> </w:t>
            </w:r>
            <w:proofErr w:type="spellStart"/>
            <w:r w:rsidRPr="004F1D9F">
              <w:rPr>
                <w:color w:val="000000" w:themeColor="text1"/>
                <w:sz w:val="20"/>
                <w:szCs w:val="20"/>
              </w:rPr>
              <w:t>une</w:t>
            </w:r>
            <w:proofErr w:type="spellEnd"/>
            <w:r w:rsidRPr="004F1D9F">
              <w:rPr>
                <w:color w:val="000000" w:themeColor="text1"/>
                <w:sz w:val="20"/>
                <w:szCs w:val="20"/>
              </w:rPr>
              <w:t xml:space="preserve"> assurance </w:t>
            </w:r>
            <w:proofErr w:type="spellStart"/>
            <w:r w:rsidRPr="004F1D9F">
              <w:rPr>
                <w:color w:val="000000" w:themeColor="text1"/>
                <w:sz w:val="20"/>
                <w:szCs w:val="20"/>
              </w:rPr>
              <w:t>valide</w:t>
            </w:r>
            <w:proofErr w:type="spellEnd"/>
            <w:r w:rsidRPr="004F1D9F">
              <w:rPr>
                <w:color w:val="000000" w:themeColor="text1"/>
                <w:sz w:val="20"/>
                <w:szCs w:val="20"/>
              </w:rPr>
              <w:t xml:space="preserve"> </w:t>
            </w:r>
            <w:proofErr w:type="spellStart"/>
            <w:r w:rsidRPr="004F1D9F">
              <w:rPr>
                <w:color w:val="000000" w:themeColor="text1"/>
                <w:sz w:val="20"/>
                <w:szCs w:val="20"/>
              </w:rPr>
              <w:t>en</w:t>
            </w:r>
            <w:proofErr w:type="spellEnd"/>
            <w:r w:rsidRPr="004F1D9F">
              <w:rPr>
                <w:color w:val="000000" w:themeColor="text1"/>
                <w:sz w:val="20"/>
                <w:szCs w:val="20"/>
              </w:rPr>
              <w:t xml:space="preserve"> </w:t>
            </w:r>
            <w:proofErr w:type="spellStart"/>
            <w:r w:rsidRPr="004F1D9F">
              <w:rPr>
                <w:color w:val="000000" w:themeColor="text1"/>
                <w:sz w:val="20"/>
                <w:szCs w:val="20"/>
              </w:rPr>
              <w:t>responsabilité</w:t>
            </w:r>
            <w:proofErr w:type="spellEnd"/>
            <w:r w:rsidRPr="004F1D9F">
              <w:rPr>
                <w:color w:val="000000" w:themeColor="text1"/>
                <w:sz w:val="20"/>
                <w:szCs w:val="20"/>
              </w:rPr>
              <w:t xml:space="preserve"> civile et </w:t>
            </w:r>
            <w:proofErr w:type="spellStart"/>
            <w:r w:rsidRPr="004F1D9F">
              <w:rPr>
                <w:color w:val="000000" w:themeColor="text1"/>
                <w:sz w:val="20"/>
                <w:szCs w:val="20"/>
              </w:rPr>
              <w:t>valable</w:t>
            </w:r>
            <w:proofErr w:type="spellEnd"/>
            <w:r w:rsidRPr="004F1D9F">
              <w:rPr>
                <w:color w:val="000000" w:themeColor="text1"/>
                <w:sz w:val="20"/>
                <w:szCs w:val="20"/>
              </w:rPr>
              <w:t xml:space="preserve"> </w:t>
            </w:r>
            <w:proofErr w:type="spellStart"/>
            <w:r w:rsidRPr="004F1D9F">
              <w:rPr>
                <w:color w:val="000000" w:themeColor="text1"/>
                <w:sz w:val="20"/>
                <w:szCs w:val="20"/>
              </w:rPr>
              <w:t>en</w:t>
            </w:r>
            <w:proofErr w:type="spellEnd"/>
            <w:r w:rsidRPr="004F1D9F">
              <w:rPr>
                <w:color w:val="000000" w:themeColor="text1"/>
                <w:sz w:val="20"/>
                <w:szCs w:val="20"/>
              </w:rPr>
              <w:t xml:space="preserve"> </w:t>
            </w:r>
            <w:proofErr w:type="spellStart"/>
            <w:r w:rsidRPr="004F1D9F">
              <w:rPr>
                <w:color w:val="000000" w:themeColor="text1"/>
                <w:sz w:val="20"/>
                <w:szCs w:val="20"/>
              </w:rPr>
              <w:t>compétition</w:t>
            </w:r>
            <w:proofErr w:type="spellEnd"/>
            <w:r w:rsidRPr="004F1D9F">
              <w:rPr>
                <w:color w:val="000000" w:themeColor="text1"/>
                <w:sz w:val="20"/>
                <w:szCs w:val="20"/>
              </w:rPr>
              <w:t>.</w:t>
            </w:r>
          </w:p>
        </w:tc>
      </w:tr>
      <w:tr w:rsidR="00CC1A3D" w:rsidRPr="009875C3" w14:paraId="73111EB7" w14:textId="77777777" w:rsidTr="00902F0B">
        <w:tblPrEx>
          <w:tblCellMar>
            <w:top w:w="21" w:type="dxa"/>
            <w:right w:w="115" w:type="dxa"/>
          </w:tblCellMar>
        </w:tblPrEx>
        <w:trPr>
          <w:trHeight w:val="312"/>
        </w:trPr>
        <w:tc>
          <w:tcPr>
            <w:tcW w:w="620" w:type="dxa"/>
            <w:tcBorders>
              <w:top w:val="single" w:sz="2" w:space="0" w:color="000000"/>
              <w:left w:val="single" w:sz="2" w:space="0" w:color="000000"/>
              <w:bottom w:val="single" w:sz="2" w:space="0" w:color="000000"/>
              <w:right w:val="single" w:sz="2" w:space="0" w:color="000000"/>
            </w:tcBorders>
          </w:tcPr>
          <w:p w14:paraId="411274D8" w14:textId="77777777" w:rsidR="00CC1A3D" w:rsidRPr="009875C3" w:rsidRDefault="00021DFB">
            <w:pPr>
              <w:ind w:left="10"/>
              <w:rPr>
                <w:lang w:val="fr-FR"/>
              </w:rPr>
            </w:pPr>
            <w:r w:rsidRPr="009875C3">
              <w:rPr>
                <w:sz w:val="24"/>
                <w:lang w:val="fr-FR"/>
              </w:rPr>
              <w:t>23</w:t>
            </w:r>
          </w:p>
        </w:tc>
        <w:tc>
          <w:tcPr>
            <w:tcW w:w="10072" w:type="dxa"/>
            <w:tcBorders>
              <w:top w:val="single" w:sz="2" w:space="0" w:color="000000"/>
              <w:left w:val="single" w:sz="2" w:space="0" w:color="000000"/>
              <w:bottom w:val="single" w:sz="2" w:space="0" w:color="000000"/>
              <w:right w:val="single" w:sz="2" w:space="0" w:color="000000"/>
            </w:tcBorders>
          </w:tcPr>
          <w:p w14:paraId="7C19564F" w14:textId="77777777" w:rsidR="00CC1A3D" w:rsidRPr="009875C3" w:rsidRDefault="00021DFB">
            <w:pPr>
              <w:ind w:left="14"/>
              <w:rPr>
                <w:lang w:val="fr-FR"/>
              </w:rPr>
            </w:pPr>
            <w:r w:rsidRPr="009875C3">
              <w:rPr>
                <w:sz w:val="24"/>
                <w:lang w:val="fr-FR"/>
              </w:rPr>
              <w:t>Informations complémentaires</w:t>
            </w:r>
          </w:p>
        </w:tc>
      </w:tr>
      <w:tr w:rsidR="00CC1A3D" w:rsidRPr="009875C3" w14:paraId="023F6FCC" w14:textId="77777777" w:rsidTr="00902F0B">
        <w:tblPrEx>
          <w:tblCellMar>
            <w:top w:w="21" w:type="dxa"/>
            <w:right w:w="115" w:type="dxa"/>
          </w:tblCellMar>
        </w:tblPrEx>
        <w:trPr>
          <w:trHeight w:val="480"/>
        </w:trPr>
        <w:tc>
          <w:tcPr>
            <w:tcW w:w="620" w:type="dxa"/>
            <w:tcBorders>
              <w:top w:val="single" w:sz="2" w:space="0" w:color="000000"/>
              <w:left w:val="single" w:sz="2" w:space="0" w:color="000000"/>
              <w:bottom w:val="single" w:sz="2" w:space="0" w:color="000000"/>
              <w:right w:val="single" w:sz="2" w:space="0" w:color="000000"/>
            </w:tcBorders>
          </w:tcPr>
          <w:p w14:paraId="72D442CC" w14:textId="77777777" w:rsidR="00CC1A3D" w:rsidRPr="009875C3" w:rsidRDefault="00021DFB">
            <w:pPr>
              <w:ind w:left="10"/>
              <w:rPr>
                <w:lang w:val="fr-FR"/>
              </w:rPr>
            </w:pPr>
            <w:r w:rsidRPr="009875C3">
              <w:rPr>
                <w:sz w:val="20"/>
                <w:lang w:val="fr-FR"/>
              </w:rPr>
              <w:t>23.1</w:t>
            </w:r>
          </w:p>
        </w:tc>
        <w:tc>
          <w:tcPr>
            <w:tcW w:w="10072" w:type="dxa"/>
            <w:tcBorders>
              <w:top w:val="single" w:sz="2" w:space="0" w:color="000000"/>
              <w:left w:val="single" w:sz="2" w:space="0" w:color="000000"/>
              <w:bottom w:val="single" w:sz="2" w:space="0" w:color="000000"/>
              <w:right w:val="single" w:sz="2" w:space="0" w:color="000000"/>
            </w:tcBorders>
          </w:tcPr>
          <w:p w14:paraId="541370BD" w14:textId="77777777" w:rsidR="00CC1A3D" w:rsidRPr="00B37CB4" w:rsidRDefault="00021DFB">
            <w:pPr>
              <w:ind w:left="14"/>
              <w:rPr>
                <w:lang w:val="fr-FR"/>
              </w:rPr>
            </w:pPr>
            <w:r w:rsidRPr="00B37CB4">
              <w:rPr>
                <w:sz w:val="20"/>
                <w:lang w:val="fr-FR"/>
              </w:rPr>
              <w:t>Pour toute information complémentaire veuillez contacter :</w:t>
            </w:r>
          </w:p>
          <w:p w14:paraId="08D8DA68" w14:textId="3832045B" w:rsidR="00CC1A3D" w:rsidRPr="009875C3" w:rsidRDefault="00B37CB4">
            <w:pPr>
              <w:ind w:left="5"/>
              <w:rPr>
                <w:lang w:val="fr-FR"/>
              </w:rPr>
            </w:pPr>
            <w:r w:rsidRPr="00B37CB4">
              <w:rPr>
                <w:color w:val="auto"/>
                <w:sz w:val="20"/>
                <w:highlight w:val="yellow"/>
                <w:lang w:val="fr-FR"/>
              </w:rPr>
              <w:t>Nom et N° de téléphone</w:t>
            </w:r>
          </w:p>
        </w:tc>
      </w:tr>
    </w:tbl>
    <w:p w14:paraId="56B0986F" w14:textId="77777777" w:rsidR="00CC1A3D" w:rsidRPr="009875C3" w:rsidRDefault="00021DFB">
      <w:pPr>
        <w:spacing w:after="3"/>
        <w:ind w:left="-5" w:hanging="10"/>
        <w:rPr>
          <w:lang w:val="fr-FR"/>
        </w:rPr>
      </w:pPr>
      <w:r w:rsidRPr="009875C3">
        <w:rPr>
          <w:sz w:val="24"/>
          <w:lang w:val="fr-FR"/>
        </w:rPr>
        <w:t>Annexe A — Parcours et Numéros d'urgence</w:t>
      </w:r>
    </w:p>
    <w:sectPr w:rsidR="00CC1A3D" w:rsidRPr="009875C3">
      <w:type w:val="continuous"/>
      <w:pgSz w:w="11906" w:h="16838"/>
      <w:pgMar w:top="821" w:right="831" w:bottom="99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64D1" w14:textId="77777777" w:rsidR="00B43E52" w:rsidRDefault="00B43E52">
      <w:pPr>
        <w:spacing w:after="0" w:line="240" w:lineRule="auto"/>
      </w:pPr>
      <w:r>
        <w:separator/>
      </w:r>
    </w:p>
  </w:endnote>
  <w:endnote w:type="continuationSeparator" w:id="0">
    <w:p w14:paraId="49BB0639" w14:textId="77777777" w:rsidR="00B43E52" w:rsidRDefault="00B4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484B" w14:textId="77777777" w:rsidR="00CC1A3D" w:rsidRDefault="00021DFB">
    <w:pPr>
      <w:tabs>
        <w:tab w:val="center" w:pos="1402"/>
        <w:tab w:val="right" w:pos="6640"/>
      </w:tabs>
      <w:spacing w:after="0"/>
      <w:ind w:left="-3913" w:right="-3529"/>
    </w:pPr>
    <w:r>
      <w:rPr>
        <w:sz w:val="18"/>
      </w:rPr>
      <w:t xml:space="preserve">AC </w:t>
    </w:r>
    <w:r>
      <w:rPr>
        <w:sz w:val="16"/>
      </w:rPr>
      <w:t xml:space="preserve">100 Milles </w:t>
    </w:r>
    <w:r>
      <w:rPr>
        <w:sz w:val="14"/>
      </w:rPr>
      <w:t>2021</w:t>
    </w:r>
    <w:r>
      <w:rPr>
        <w:sz w:val="14"/>
      </w:rPr>
      <w:tab/>
    </w:r>
    <w:r>
      <w:rPr>
        <w:sz w:val="16"/>
      </w:rPr>
      <w:t>30/04/2021</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8025" w14:textId="4303F8E5" w:rsidR="00CC1A3D" w:rsidRDefault="00021DFB">
    <w:pPr>
      <w:tabs>
        <w:tab w:val="center" w:pos="1402"/>
        <w:tab w:val="right" w:pos="6640"/>
      </w:tabs>
      <w:spacing w:after="0"/>
      <w:ind w:left="-3913" w:right="-3529"/>
    </w:pPr>
    <w:r>
      <w:rPr>
        <w:sz w:val="18"/>
      </w:rPr>
      <w:t xml:space="preserve">AC </w:t>
    </w:r>
    <w:r w:rsidR="004F1D9F">
      <w:rPr>
        <w:sz w:val="18"/>
      </w:rPr>
      <w:t>FVLJ</w:t>
    </w:r>
    <w:r>
      <w:rPr>
        <w:sz w:val="14"/>
      </w:rPr>
      <w:tab/>
    </w:r>
    <w:r w:rsidR="004F1D9F">
      <w:rPr>
        <w:sz w:val="14"/>
      </w:rPr>
      <w:t>13</w:t>
    </w:r>
    <w:r>
      <w:rPr>
        <w:sz w:val="16"/>
      </w:rPr>
      <w:t>/0</w:t>
    </w:r>
    <w:r w:rsidR="004F1D9F">
      <w:rPr>
        <w:sz w:val="16"/>
      </w:rPr>
      <w:t>1</w:t>
    </w:r>
    <w:r>
      <w:rPr>
        <w:sz w:val="16"/>
      </w:rPr>
      <w:t>/202</w:t>
    </w:r>
    <w:r w:rsidR="004F1D9F">
      <w:rPr>
        <w:sz w:val="16"/>
      </w:rPr>
      <w:t>3</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1202" w14:textId="77777777" w:rsidR="00CC1A3D" w:rsidRDefault="00021DFB">
    <w:pPr>
      <w:tabs>
        <w:tab w:val="center" w:pos="1402"/>
        <w:tab w:val="right" w:pos="6640"/>
      </w:tabs>
      <w:spacing w:after="0"/>
      <w:ind w:left="-3913" w:right="-3529"/>
    </w:pPr>
    <w:r>
      <w:rPr>
        <w:sz w:val="18"/>
      </w:rPr>
      <w:t xml:space="preserve">AC </w:t>
    </w:r>
    <w:r>
      <w:rPr>
        <w:sz w:val="16"/>
      </w:rPr>
      <w:t xml:space="preserve">100 Milles </w:t>
    </w:r>
    <w:r>
      <w:rPr>
        <w:sz w:val="14"/>
      </w:rPr>
      <w:t>2021</w:t>
    </w:r>
    <w:r>
      <w:rPr>
        <w:sz w:val="14"/>
      </w:rPr>
      <w:tab/>
    </w:r>
    <w:r>
      <w:rPr>
        <w:sz w:val="16"/>
      </w:rPr>
      <w:t>30/04/2021</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360F" w14:textId="77777777" w:rsidR="00B43E52" w:rsidRDefault="00B43E52">
      <w:pPr>
        <w:spacing w:after="0" w:line="240" w:lineRule="auto"/>
      </w:pPr>
      <w:r>
        <w:separator/>
      </w:r>
    </w:p>
  </w:footnote>
  <w:footnote w:type="continuationSeparator" w:id="0">
    <w:p w14:paraId="57BBF389" w14:textId="77777777" w:rsidR="00B43E52" w:rsidRDefault="00B4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C75" w14:textId="77777777" w:rsidR="00CC1A3D" w:rsidRDefault="00021DFB">
    <w:pPr>
      <w:tabs>
        <w:tab w:val="right" w:pos="6289"/>
      </w:tabs>
      <w:spacing w:after="0"/>
      <w:ind w:left="-4090" w:right="-3178"/>
    </w:pPr>
    <w:r>
      <w:rPr>
        <w:noProof/>
      </w:rPr>
      <w:drawing>
        <wp:anchor distT="0" distB="0" distL="114300" distR="114300" simplePos="0" relativeHeight="251658240" behindDoc="0" locked="0" layoutInCell="1" allowOverlap="0" wp14:anchorId="777BAE27" wp14:editId="5ED50AD9">
          <wp:simplePos x="0" y="0"/>
          <wp:positionH relativeFrom="page">
            <wp:posOffset>381077</wp:posOffset>
          </wp:positionH>
          <wp:positionV relativeFrom="page">
            <wp:posOffset>417576</wp:posOffset>
          </wp:positionV>
          <wp:extent cx="923730" cy="573024"/>
          <wp:effectExtent l="0" t="0" r="0" b="0"/>
          <wp:wrapSquare wrapText="bothSides"/>
          <wp:docPr id="15626" name="Picture 15626"/>
          <wp:cNvGraphicFramePr/>
          <a:graphic xmlns:a="http://schemas.openxmlformats.org/drawingml/2006/main">
            <a:graphicData uri="http://schemas.openxmlformats.org/drawingml/2006/picture">
              <pic:pic xmlns:pic="http://schemas.openxmlformats.org/drawingml/2006/picture">
                <pic:nvPicPr>
                  <pic:cNvPr id="15626" name="Picture 15626"/>
                  <pic:cNvPicPr/>
                </pic:nvPicPr>
                <pic:blipFill>
                  <a:blip r:embed="rId1"/>
                  <a:stretch>
                    <a:fillRect/>
                  </a:stretch>
                </pic:blipFill>
                <pic:spPr>
                  <a:xfrm>
                    <a:off x="0" y="0"/>
                    <a:ext cx="923730" cy="573024"/>
                  </a:xfrm>
                  <a:prstGeom prst="rect">
                    <a:avLst/>
                  </a:prstGeom>
                </pic:spPr>
              </pic:pic>
            </a:graphicData>
          </a:graphic>
        </wp:anchor>
      </w:drawing>
    </w:r>
    <w:r>
      <w:rPr>
        <w:sz w:val="96"/>
      </w:rPr>
      <w:tab/>
      <w:t>SUI</w:t>
    </w:r>
  </w:p>
  <w:p w14:paraId="2BCE900A" w14:textId="77777777" w:rsidR="00CC1A3D" w:rsidRDefault="00021DFB">
    <w:pPr>
      <w:spacing w:after="0"/>
      <w:ind w:right="-3178"/>
      <w:jc w:val="right"/>
    </w:pPr>
    <w:r>
      <w:rPr>
        <w:sz w:val="48"/>
      </w:rPr>
      <w:t>sailing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5789" w14:textId="4B8CC299" w:rsidR="00CC1A3D" w:rsidRDefault="0039141E" w:rsidP="006741B8">
    <w:pPr>
      <w:tabs>
        <w:tab w:val="right" w:pos="6289"/>
      </w:tabs>
      <w:spacing w:after="0"/>
      <w:ind w:left="-4090" w:right="-3178"/>
      <w:jc w:val="right"/>
    </w:pPr>
    <w:r>
      <w:rPr>
        <w:noProof/>
      </w:rPr>
      <mc:AlternateContent>
        <mc:Choice Requires="wps">
          <w:drawing>
            <wp:anchor distT="45720" distB="45720" distL="114300" distR="114300" simplePos="0" relativeHeight="251662336" behindDoc="0" locked="0" layoutInCell="1" allowOverlap="1" wp14:anchorId="72123DE6" wp14:editId="74A32D1B">
              <wp:simplePos x="0" y="0"/>
              <wp:positionH relativeFrom="column">
                <wp:posOffset>-2721610</wp:posOffset>
              </wp:positionH>
              <wp:positionV relativeFrom="paragraph">
                <wp:posOffset>-17780</wp:posOffset>
              </wp:positionV>
              <wp:extent cx="1038225" cy="1404620"/>
              <wp:effectExtent l="0" t="0" r="2857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14:paraId="03619E53" w14:textId="3168B73E" w:rsidR="0039141E" w:rsidRDefault="0039141E" w:rsidP="0039141E">
                          <w:pPr>
                            <w:jc w:val="both"/>
                          </w:pPr>
                          <w:r>
                            <w:t>Logo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23DE6" id="_x0000_t202" coordsize="21600,21600" o:spt="202" path="m,l,21600r21600,l21600,xe">
              <v:stroke joinstyle="miter"/>
              <v:path gradientshapeok="t" o:connecttype="rect"/>
            </v:shapetype>
            <v:shape id="Zone de texte 2" o:spid="_x0000_s1026" type="#_x0000_t202" style="position:absolute;left:0;text-align:left;margin-left:-214.3pt;margin-top:-1.4pt;width:81.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">
              <v:textbox style="mso-fit-shape-to-text:t">
                <w:txbxContent>
                  <w:p w14:paraId="03619E53" w14:textId="3168B73E" w:rsidR="0039141E" w:rsidRDefault="0039141E" w:rsidP="0039141E">
                    <w:pPr>
                      <w:jc w:val="both"/>
                    </w:pPr>
                    <w:r>
                      <w:t>Logo Club</w:t>
                    </w:r>
                  </w:p>
                </w:txbxContent>
              </v:textbox>
              <w10:wrap type="square"/>
            </v:shape>
          </w:pict>
        </mc:Fallback>
      </mc:AlternateContent>
    </w:r>
    <w:r w:rsidR="009875C3" w:rsidRPr="009875C3">
      <w:rPr>
        <w:noProof/>
        <w:lang w:val="fr-FR"/>
      </w:rPr>
      <w:drawing>
        <wp:inline distT="0" distB="0" distL="0" distR="0" wp14:anchorId="3AEB8BCD" wp14:editId="795F0159">
          <wp:extent cx="1460287" cy="493776"/>
          <wp:effectExtent l="0" t="0" r="0" b="0"/>
          <wp:docPr id="34989" name="Picture 34989"/>
          <wp:cNvGraphicFramePr/>
          <a:graphic xmlns:a="http://schemas.openxmlformats.org/drawingml/2006/main">
            <a:graphicData uri="http://schemas.openxmlformats.org/drawingml/2006/picture">
              <pic:pic xmlns:pic="http://schemas.openxmlformats.org/drawingml/2006/picture">
                <pic:nvPicPr>
                  <pic:cNvPr id="34989" name="Picture 34989"/>
                  <pic:cNvPicPr/>
                </pic:nvPicPr>
                <pic:blipFill>
                  <a:blip r:embed="rId1"/>
                  <a:stretch>
                    <a:fillRect/>
                  </a:stretch>
                </pic:blipFill>
                <pic:spPr>
                  <a:xfrm>
                    <a:off x="0" y="0"/>
                    <a:ext cx="1460287" cy="4937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7D7" w14:textId="77777777" w:rsidR="00CC1A3D" w:rsidRDefault="00021DFB">
    <w:pPr>
      <w:tabs>
        <w:tab w:val="right" w:pos="6289"/>
      </w:tabs>
      <w:spacing w:after="0"/>
      <w:ind w:left="-4090" w:right="-3178"/>
    </w:pPr>
    <w:r>
      <w:rPr>
        <w:noProof/>
      </w:rPr>
      <w:drawing>
        <wp:anchor distT="0" distB="0" distL="114300" distR="114300" simplePos="0" relativeHeight="251660288" behindDoc="0" locked="0" layoutInCell="1" allowOverlap="0" wp14:anchorId="54DB01ED" wp14:editId="70E5B8FC">
          <wp:simplePos x="0" y="0"/>
          <wp:positionH relativeFrom="page">
            <wp:posOffset>381077</wp:posOffset>
          </wp:positionH>
          <wp:positionV relativeFrom="page">
            <wp:posOffset>417576</wp:posOffset>
          </wp:positionV>
          <wp:extent cx="923730" cy="5730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626" name="Picture 15626"/>
                  <pic:cNvPicPr/>
                </pic:nvPicPr>
                <pic:blipFill>
                  <a:blip r:embed="rId1"/>
                  <a:stretch>
                    <a:fillRect/>
                  </a:stretch>
                </pic:blipFill>
                <pic:spPr>
                  <a:xfrm>
                    <a:off x="0" y="0"/>
                    <a:ext cx="923730" cy="573024"/>
                  </a:xfrm>
                  <a:prstGeom prst="rect">
                    <a:avLst/>
                  </a:prstGeom>
                </pic:spPr>
              </pic:pic>
            </a:graphicData>
          </a:graphic>
        </wp:anchor>
      </w:drawing>
    </w:r>
    <w:r>
      <w:rPr>
        <w:sz w:val="96"/>
      </w:rPr>
      <w:tab/>
      <w:t>SUI</w:t>
    </w:r>
  </w:p>
  <w:p w14:paraId="5D680722" w14:textId="77777777" w:rsidR="00CC1A3D" w:rsidRDefault="00021DFB">
    <w:pPr>
      <w:spacing w:after="0"/>
      <w:ind w:right="-3178"/>
      <w:jc w:val="right"/>
    </w:pPr>
    <w:r>
      <w:rPr>
        <w:sz w:val="48"/>
      </w:rPr>
      <w:t>sailing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843"/>
    <w:multiLevelType w:val="hybridMultilevel"/>
    <w:tmpl w:val="E50A7204"/>
    <w:lvl w:ilvl="0" w:tplc="6AF82200">
      <w:start w:val="1"/>
      <w:numFmt w:val="bullet"/>
      <w:lvlText w:val="•"/>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A2EDAFA">
      <w:start w:val="1"/>
      <w:numFmt w:val="bullet"/>
      <w:lvlText w:val="o"/>
      <w:lvlJc w:val="left"/>
      <w:pPr>
        <w:ind w:left="1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0FAE46C">
      <w:start w:val="1"/>
      <w:numFmt w:val="bullet"/>
      <w:lvlText w:val="▪"/>
      <w:lvlJc w:val="left"/>
      <w:pPr>
        <w:ind w:left="2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61A288C">
      <w:start w:val="1"/>
      <w:numFmt w:val="bullet"/>
      <w:lvlText w:val="•"/>
      <w:lvlJc w:val="left"/>
      <w:pPr>
        <w:ind w:left="2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37AD55C">
      <w:start w:val="1"/>
      <w:numFmt w:val="bullet"/>
      <w:lvlText w:val="o"/>
      <w:lvlJc w:val="left"/>
      <w:pPr>
        <w:ind w:left="3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0E252BE">
      <w:start w:val="1"/>
      <w:numFmt w:val="bullet"/>
      <w:lvlText w:val="▪"/>
      <w:lvlJc w:val="left"/>
      <w:pPr>
        <w:ind w:left="4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6DE045C">
      <w:start w:val="1"/>
      <w:numFmt w:val="bullet"/>
      <w:lvlText w:val="•"/>
      <w:lvlJc w:val="left"/>
      <w:pPr>
        <w:ind w:left="5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A640BE">
      <w:start w:val="1"/>
      <w:numFmt w:val="bullet"/>
      <w:lvlText w:val="o"/>
      <w:lvlJc w:val="left"/>
      <w:pPr>
        <w:ind w:left="5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7A88054">
      <w:start w:val="1"/>
      <w:numFmt w:val="bullet"/>
      <w:lvlText w:val="▪"/>
      <w:lvlJc w:val="left"/>
      <w:pPr>
        <w:ind w:left="6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F3335C5"/>
    <w:multiLevelType w:val="hybridMultilevel"/>
    <w:tmpl w:val="08561016"/>
    <w:lvl w:ilvl="0" w:tplc="6D248E68">
      <w:start w:val="1"/>
      <w:numFmt w:val="bullet"/>
      <w:lvlText w:val="•"/>
      <w:lvlJc w:val="left"/>
      <w:pPr>
        <w:ind w:left="7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0249D4C">
      <w:start w:val="1"/>
      <w:numFmt w:val="bullet"/>
      <w:lvlText w:val="o"/>
      <w:lvlJc w:val="left"/>
      <w:pPr>
        <w:ind w:left="1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514BE40">
      <w:start w:val="1"/>
      <w:numFmt w:val="bullet"/>
      <w:lvlText w:val="▪"/>
      <w:lvlJc w:val="left"/>
      <w:pPr>
        <w:ind w:left="2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9C1542">
      <w:start w:val="1"/>
      <w:numFmt w:val="bullet"/>
      <w:lvlText w:val="•"/>
      <w:lvlJc w:val="left"/>
      <w:pPr>
        <w:ind w:left="2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8E9912">
      <w:start w:val="1"/>
      <w:numFmt w:val="bullet"/>
      <w:lvlText w:val="o"/>
      <w:lvlJc w:val="left"/>
      <w:pPr>
        <w:ind w:left="3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2CE30A">
      <w:start w:val="1"/>
      <w:numFmt w:val="bullet"/>
      <w:lvlText w:val="▪"/>
      <w:lvlJc w:val="left"/>
      <w:pPr>
        <w:ind w:left="4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120E3C4">
      <w:start w:val="1"/>
      <w:numFmt w:val="bullet"/>
      <w:lvlText w:val="•"/>
      <w:lvlJc w:val="left"/>
      <w:pPr>
        <w:ind w:left="5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0083D0">
      <w:start w:val="1"/>
      <w:numFmt w:val="bullet"/>
      <w:lvlText w:val="o"/>
      <w:lvlJc w:val="left"/>
      <w:pPr>
        <w:ind w:left="5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2340692">
      <w:start w:val="1"/>
      <w:numFmt w:val="bullet"/>
      <w:lvlText w:val="▪"/>
      <w:lvlJc w:val="left"/>
      <w:pPr>
        <w:ind w:left="6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601142761">
    <w:abstractNumId w:val="1"/>
  </w:num>
  <w:num w:numId="2" w16cid:durableId="153885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3D"/>
    <w:rsid w:val="00021DFB"/>
    <w:rsid w:val="000431CF"/>
    <w:rsid w:val="000E52E7"/>
    <w:rsid w:val="00156F4B"/>
    <w:rsid w:val="00196902"/>
    <w:rsid w:val="002E74BB"/>
    <w:rsid w:val="0039141E"/>
    <w:rsid w:val="003A7632"/>
    <w:rsid w:val="003E58D3"/>
    <w:rsid w:val="004F1D9F"/>
    <w:rsid w:val="006741B8"/>
    <w:rsid w:val="00704FEE"/>
    <w:rsid w:val="00902F0B"/>
    <w:rsid w:val="009875C3"/>
    <w:rsid w:val="00A10E93"/>
    <w:rsid w:val="00B37CB4"/>
    <w:rsid w:val="00B43E52"/>
    <w:rsid w:val="00C96EC7"/>
    <w:rsid w:val="00CC1A3D"/>
    <w:rsid w:val="00D25D7C"/>
    <w:rsid w:val="00EB0569"/>
    <w:rsid w:val="00F259E6"/>
    <w:rsid w:val="00F7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C228"/>
  <w15:docId w15:val="{D2DD8163-3AD2-4C84-8921-E098670F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58"/>
      <w:jc w:val="right"/>
      <w:outlineLvl w:val="0"/>
    </w:pPr>
    <w:rPr>
      <w:rFonts w:ascii="Calibri" w:eastAsia="Calibri" w:hAnsi="Calibri" w:cs="Calibri"/>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1025</Words>
  <Characters>5642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AC-2021-100Milles.docx - Google€Docs</vt:lpstr>
    </vt:vector>
  </TitlesOfParts>
  <Company>Organization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AC-2021-100Milles.docx - Google€Docs</dc:title>
  <dc:subject/>
  <dc:creator>jeanp</dc:creator>
  <cp:keywords/>
  <cp:lastModifiedBy>Benoit Desgraz</cp:lastModifiedBy>
  <cp:revision>2</cp:revision>
  <dcterms:created xsi:type="dcterms:W3CDTF">2023-01-16T15:18:00Z</dcterms:created>
  <dcterms:modified xsi:type="dcterms:W3CDTF">2023-01-16T15:18:00Z</dcterms:modified>
</cp:coreProperties>
</file>